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Cevap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tarafından [tarih] tarihinde açılan davaya karşı aşağıdaki savunmamızı sunmaktayız: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Davacının iddiaları gerçeği yansıtmamaktadır.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iddialarını neden gerçeği yansıtmadığını açıklayın. Deliller ve belgelerle savunmanızı destekleyin.]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Davacının talepleri de haksızdır.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taleplerinin neden haksız olduğunu açıklayın. Yasal mevzuat ve içtihatlara dayalı savunmanızı sunun.]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davasının reddi ve aşağıdaki taleplerimizin de kabulü ile sonuçlanmasını arz ederiz: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[Karşı dava talepleriniz varsa buraya yazın.]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[Davacı tarafından talep edilen tazminatların reddi]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[Yasal ve vekalet ücretlerinin davacıya yükletilmesi]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savunmanızı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Muhakemeleri Kanunu'ndan daha fazla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tarafların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