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[İlk İhtarnameyi Gönderenin Adı Soyadı/Unvanı] [İlk İhtarnameyi Gönderenin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[Cevap İhtarnamesini Gönderenin Adı Soyadı/Unvanı] [Cevap İhtarnamesini Gönderenin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İHTARNAME: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[İlk İhtarname Tarihi] tarihli ve [Konu] konulu ihtarname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[İlk İhtarnameye Cevap]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[İlk ihtarnamede belirtilen iddialara karşı cevaplar ve itirazlar]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[Gerekli görülen açıklamalar ve kanıtlar]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[Karşı talepler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[Cevap İhtarnamesini Gönderenin Adı Soyadı/Unvanı] [Cevap İhtarnamesini Gönderenin İmzası (Gerekirse Kaşe)]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İÇİN (İsteğe Bağlı):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Noter,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üç nüsha olarak düzenlenmiştir. Bir nüshasının muhataba tebliğini, tebliğ şerhini havi bir nüshasının tarafıma verilmesini, bir nüshasının da dairenizde saklanmasını talep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[Cevap İhtarnamesini Gönderenin Adı Soyadı/Unvanı] [Cevap İhtarnamesini Gönderenin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