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ÇİLİNGİR HİZMET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Çilingir Bilgileri: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Yeri Ünvanı: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Yeri Adresi: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Bilgileri: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Verilen Yer: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Hizmetin Konusu: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Kilitli Kapı Açma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Kilit Değiştirme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Kilit Tamiri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(Belirtiniz):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Bedeli:</w:t>
      </w:r>
      <w:r w:rsidDel="00000000" w:rsidR="00000000" w:rsidRPr="00000000">
        <w:rPr>
          <w:color w:val="1f1f1f"/>
          <w:rtl w:val="0"/>
        </w:rPr>
        <w:t xml:space="preserve"> (TL)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(Nakit, Kredi Kartı, Havale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(Çilingir tarafından yapılan işlemler ayrıntılı olarak açıklanır. Örneğin, hangi kilit açıldı, hangi kilit değiştirildi, hangi kilit tamir edildi, kullanılan malzemeler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Beyanı: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(Müşteri, çilingirin yaptığı işlemleri eksiksiz ve doğru bir şekilde tamamladığını beyan eder.)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Çilingir Beyanı: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(Çilingir, müşteriye karşı dürüst ve iyi niyetli davrandığını, yaptığı işlemleri mesleki bilgi ve becerisine uygun olarak gerçekleştirdiğini beyan eder.)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Çilingir: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çilingir ve müşteri arasında yapılan anlaşmaya göre uyarlanabilir.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Çilingir hizmet tutanağı, taraflar arasında çıkabilecek anlaşmazlıklarda delil olarak kullanılabilir.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Çilingir, hizmet vermeden önce müşteriden kimlik belgesi ve hizmet verilecek yerle ilgili bilgi ve belgeleri talep etmelidir.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Çilingir, yaptığı işlemlerle ilgili olarak müşteriye bilgi vermeli ve onayını almalıdır.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Çilingir, yaptığı işlemler sonrasında müşteriye fatura veya fiş düzenlemelidir.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Anahtarcılar Odası - Kapı Açma Tutanak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http://anahtarcilarodasi.org.tr/duyuru/kapi-acma-tutanaginin-onemi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nahtarcilarodasi.org.tr/duyuru/kapi-acma-tutanaginin-o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