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CMK 308/A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CMK 308/A Maddeye Göre İtiraz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müvekkilimiz [isim] hakkında [tarih] tarihinde [mahkeme adı] tarafından verilen [karar numarası] numaralı mahkumiyet kararına karşı CMK 308/A maddesi uyarınca itiraz kanun yoluna başvurmaktayız.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Kararın Hukuka Aykırılığı: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Mahkeme, delilleri eksik ve hatalı değerlendirmiştir.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Mahkeme, sanık lehine olan delilleri göz ardı etmiştir.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Mahkeme, uyguladığı yasal hükümleri hatalı yorumlamıştır.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Mahkemece verilen ceza, failin kusuruna ve işlenen fiilin ağırlığına göre orantısızdır.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İtiraz Sebebi: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[Kararın hangi kısmına itiraz ettiğinizi ve neden itiraz ettiğinizi açık ve net bir şekilde yazın.]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Taleplerimiz: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[mahkeme adı] tarafından [tarih] tarihinde verilen [karar numarası] numaralı mahkumiyet kararının </w:t>
      </w:r>
      <w:r w:rsidDel="00000000" w:rsidR="00000000" w:rsidRPr="00000000">
        <w:rPr>
          <w:b w:val="1"/>
          <w:color w:val="1f1f1f"/>
          <w:rtl w:val="0"/>
        </w:rPr>
        <w:t xml:space="preserve">bozularak beraatimize karar verilmesini</w:t>
      </w:r>
      <w:r w:rsidDel="00000000" w:rsidR="00000000" w:rsidRPr="00000000">
        <w:rPr>
          <w:color w:val="1f1f1f"/>
          <w:rtl w:val="0"/>
        </w:rPr>
        <w:t xml:space="preserve">, aksi takdirde hükmün bozulup dosyanın yeniden incelenmek üzere ilk derece mahkemesine gönderilmesini talep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itiraz sebebinizi ve taleplerinizi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CMK 308/A Dilekçe Örneği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Kanunu'nun 308/A maddesinden daha fazla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