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DAİNİ MÜRTEHİN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Sicil Müdürlüğü: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 Bilgileri: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 (1. Derece Mürtehin):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Daini Mürtehin (2. Derece Mürtehin):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Derece Mürtehin olarak, yukarıda belirtilen taşınmaz üzerindeki ipotek hakkımın, 2. Derece Mürtehin lehine tesis edilmesine muvafakat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Şartlar (varsa):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(Örneğin: 2. Derece Mürtehin'in alacağının miktarı, vadesi, faiz oranı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Derece Mürtehin: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Derece Mürtehin: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hukuki geçerliliği açısından önemlidir.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Daini mürtehin muvafakatnamesi, taşınmaz üzerindeki ipotek hakkının devri veya ikinci bir ipotek tesis edilmesi gibi durumlarda kullanılır.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