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 KAYBI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Sigortalı: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Poliçe No: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Sigorta Şirketi: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Bilgileri: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Şasi No: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Tarihi: …/…/….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Nedeni: (Kaza vb.)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Ödenen Değer Kaybı Tutarı: (Rakam ve yazı ile)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Sigortalı, yukarıda belirtilen araçta meydana gelen hasar nedeniyle sigorta şirketi tarafından ödenen değer kaybı bedelini eksiksiz ve tam olarak aldığını beyan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Sigortalı, sigorta şirketine karşı, bu hasar dosyası ile ilgili olarak değer kaybı açısından herhangi bir hak ve alacağının kalmadığını kabul ve beyan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Sigortalı, sigorta şirketini, bu hasar dosyası ile ilgili olarak değer kaybı açısından her türlü dava ve takip hakkından ibra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Sigortalı: Sigorta Şirketi: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Değer kaybı ibranamesi, sigortalının sigorta şirketinden aldığı değer kaybı tazminatı karşılığında sigorta şirketine karşı olan tüm haklarından feragat ettiğini gösteren önemli bir belgedir.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sigortalının ibranameyi kendi özgür iradesiyle imzalaması gerekir.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Değer kaybı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