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 İÇİ TUTANAK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Ders:</w:t>
      </w:r>
      <w:r w:rsidDel="00000000" w:rsidR="00000000" w:rsidRPr="00000000">
        <w:rPr>
          <w:color w:val="1f1f1f"/>
          <w:rtl w:val="0"/>
        </w:rPr>
        <w:t xml:space="preserve"> (Dersin adı)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Öğretmen:</w:t>
      </w:r>
      <w:r w:rsidDel="00000000" w:rsidR="00000000" w:rsidRPr="00000000">
        <w:rPr>
          <w:color w:val="1f1f1f"/>
          <w:rtl w:val="0"/>
        </w:rPr>
        <w:t xml:space="preserve"> (Adı Soyadı)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  <w:r w:rsidDel="00000000" w:rsidR="00000000" w:rsidRPr="00000000">
        <w:rPr>
          <w:color w:val="1f1f1f"/>
          <w:rtl w:val="0"/>
        </w:rPr>
        <w:t xml:space="preserve"> (Adı Soyadı, Numarası)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ders esnasında ne yaptığı, hangi kuralı ihlal ettiği, olayın nasıl gerçekleştiği, tanık öğrenciler varsa bilgileri ayrıntılı olarak açıklanır.)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Olay Tanımları: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"... (Öğrenci Adı Soyadı)'nın derste cep telefonu ile oynadığı tespit edilmiştir."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"... (Öğrenci Adı Soyadı)'nın arkadaşına sözlü ve fiziksel şiddet uyguladığı görülmüştür."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"... (Öğrenci Adı Soyadı)'nın dersi kaynatmaya yönelik davranışlarda bulunduğu gözlemlenmiştir."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Öğrenciler: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Öğretmenin Görüşü: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(Öğretmenin olayla ilgili değerlendirmesi ve önerisi belirtilir.)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savunma hakkı tanınır ve ifadeleri kaydedilir.)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(Olayla ilgili olarak alınan tedbirler belirtilir. Örneğin, öğrenciye uyarı yapılması, rehberlik servisine yönlendirilmesi, disiplin kuruluna sevk edilmesi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Öğrenci: (İmzadan imtina ederse belirtilir.)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 Yardımcısı/Müdür: (Gerekli ise)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okulun disiplin yönetmeliğine göre uyarlanabilir.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içi tutanak, öğrencinin disiplin dosyasına konulur ve gerekli görüldüğünde disiplin kuruluna sunulur.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Öğrenci Disiplin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Tutanak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https://ogrenciisleri.ebyu.edu.tr/Dosyalar/Mevzuat/disiplin%20sorusturma%20rehberi/TutanakOrnegi.docx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okulunuzun müdür yardımcısı veya rehber öğretmeni ile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grenciisleri.ebyu.edu.tr/Dosyalar/Mevzuat/disiplin%20sorusturma%20rehberi/TutanakOrneg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