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Derse geç kalan öğretmene tutanak tutmak, okul idaresinin sorumluluğundadır. Tutanak örneği şu şekilde olabilir: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(Okul Müdürü/Müdür Yardımcısı)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Düzenlenen:</w:t>
      </w:r>
      <w:r w:rsidDel="00000000" w:rsidR="00000000" w:rsidRPr="00000000">
        <w:rPr>
          <w:color w:val="1f1f1f"/>
          <w:rtl w:val="0"/>
        </w:rPr>
        <w:t xml:space="preserve"> (Öğretmenin Adı Soyadı)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(Öğretmenin Branşı)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Derse Geç Girme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  <w:r w:rsidDel="00000000" w:rsidR="00000000" w:rsidRPr="00000000">
        <w:rPr>
          <w:color w:val="1f1f1f"/>
          <w:rtl w:val="0"/>
        </w:rPr>
        <w:t xml:space="preserve"> (Öğretmenin adı soyadı) isimli öğretmen, .../.../...... tarihinde saat ...:... itibariyle başlaması gereken (Dersin Adı) dersine ... dakika/saat geç girmiştir.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(Gerekli ise) Öğretmenin Açıklaması:</w:t>
      </w:r>
      <w:r w:rsidDel="00000000" w:rsidR="00000000" w:rsidRPr="00000000">
        <w:rPr>
          <w:color w:val="1f1f1f"/>
          <w:rtl w:val="0"/>
        </w:rPr>
        <w:t xml:space="preserve"> (Öğretmenin geç kalma sebebi ile ilgili açıklaması buraya yazılır.)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(Gerekli ise) Tanıklar: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(Tanık 1 Adı Soyadı, İmza)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(Tanık 2 Adı Soyadı, İmza)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Yukarıda belirtilen durum, (Okul Müdürü/Müdür Yardımcısı) tarafından tespit edilmiş olup, tutanak altına alınmıştır. Gerekli görüldüğü takdirde, ilgili mevzuat doğrultusunda işlem yapılacaktır.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(Okul Müdürü/Müdür Yardımcısı)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(Öğretmen)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Okulunuzun veya kurumunuzun belirlediği özel bir tutanak formatı varsa, o formatı kullanmanız gerekmektedir.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objektif ve somut bilgiler içermelidir. Kişisel yorumlardan kaçınılmalıdır.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Öğretmenin geç kalma sebebi, eğer geçerli bir mazereti varsa, tutanağa eklenmelidir.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durumlarda, olayın tanıkları da tutanağa imza atabilir.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Mevzuat: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Derse geç kalan öğretmenler hakkında işlem yapılması, Milli Eğitim Bakanlığı'nın ilgili mevzuatına göre belirlenir. Bu konuda daha detaylı bilgi almak için okulunuzun idaresi ile iletişime geçebilirsiniz.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Derse geç kalan öğretmenler için genellikle ilk seferde sözlü uyarı yapılır. Tekrarlayan durumlarda yazılı uyarı, disiplin soruşturması veya maaş kesintisi gibi yaptırımlar uygulanabilir.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