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DETAYLI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(Alacaklı/Davacı):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(Borçlu/Davalı):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İlişkinin/Davanın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(Borcun/alacağın veya davanın konusunun detaylı açıklaması, örneğin: "... tarihli sözleşme/senet/fatura/mahkeme kararı..."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Hak ve Alacaklar: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Anapara: (Rakam ve yazı ile)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(Eğer varsa, rakam ve yazı ile)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Tazminatı: (Eğer varsa, rakam ve yazı ile)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Ücreti: (Eğer varsa, rakam ve yazı ile)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Masrafları: (Eğer varsa, rakam ve yazı ile)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Masraflar: (Eğer varsa, rakam ve yazı ile)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…/…/….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(Alacaklı/Davacı), (Borçlu/Davalı)'yı yukarıda belirtilen tüm hak ve alacaklarından dolayı ibra ettiğini beyan eder. (Borçlu/Davalı)'nın, (Alacaklı/Davacı)'ya karşı herhangi bir borcu/alacağı kalmamıştır.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(Borçlu/Davalı), (Alacaklı/Davacı)'yı yukarıda belirtilen tüm hak ve alacaklarından dolayı ibra ettiğini beyan eder. (Alacaklı/Davacı)'nın, (Borçlu/Davalı)'ya karşı herhangi bir borcu/alacağı kalmamıştır.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anlaştığı diğer hususlar detaylı bir şekilde belirtilebilir.)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Alacaklı/Davacı: Borçlu/Davalı: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örnektir. İbraname düzenlenirken, tarafların özel durumlarına ve anlaşmalarına uygun olarak düzenlenmesi ve bir avukattan hukuki destek alınması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