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DEVİR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DEVRALAN: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DEVREDEN'e ait olan (Devir konusu mal/hak/alacak vb. açıklaması) DEVRALAN'a devredilmesi ile ilgili tarafların hak ve yükümlülüklerini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DEVİR KONUSU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(Devir konusu mal/hak/alacak vb. detaylı olarak açıklanır. Örneğin: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Taşınmazın tapu bilgileri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Aracın ruhsat bilgileri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hisselerinin miktarı ve türü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Alacağın miktarı ve dayanağı)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DEVİR BEDELİ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bedeli (Yazı ile) (TL) olarak belirlenmiştir.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bedeli, (Ödeme Şekli) (Örn: Peşin, taksitli vb.) olarak ödenecektir.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 ödeme planı ayrıntılı olarak belirtilir.)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TESLİM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konusu (Mal/Hak/Alacak vb.), (Teslim Tarihi) tarihinde DEVRALAN'a teslim edilecektir.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anında gerekli tüm belgeler (Örn: Tapu senedi, araç ruhsatı, hisse senedi vb.) DEVRALAN'a verilecektir.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DEVİR SONRASI SORUMLULUK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DEVRALAN, devir konusu (Mal/Hak/Alacak vb.) ile ilgili tüm hak ve sorumlulukları devraldığını kabul eder.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devir konusu (Mal/Hak/Alacak vb.) ile ilgili herhangi bir gizli ayıptan sorumlu olacaktır.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VERGİ VE HARÇLAR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işlemine ilişkin tüm vergi ve harçlar (Örn: Tapu harcı, damga vergisi vb.) DEVRALAN tarafından ödenecektir.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FESİH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 karşılıklı olarak veya haklı bir sebeple feshedebilirler. Haklı fesih sebepleri şunlardır: (Örn: Devir konusu malın teslim edilmemesi, ödemenin yapılmaması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UYUŞMAZLIKLARIN ÇÖZÜMÜ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YÜRÜRLÜK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DEVRALAN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devir protokolüdür. Tarafların ihtiyaçlarına ve özel durumlarına göre protokolde değişiklikler yapılabilir.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