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DEVİR TESLİM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DEVREDEN'e ait olan (Devir konusu mal/eşya/hak/görev vb. açıklaması) DEVRALAN'a devredilmesi ve teslimine ilişkin usul ve esasları belirlemektedir.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DEVİR KONUSU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(Devir konusu mal/eşya/hak/görev vb. detaylı olarak açıklanır. Örneğin: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tapu bilgileri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ruhsat bilgileri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hisselerinin miktarı ve türü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Alacağın miktarı ve dayanağı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devir teslimi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 devir teslimi)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TESLİM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(Mal/Eşya/Hak/Görev vb.), (Teslim Tarihi) tarihinde DEVRALAN'a teslim edilecektir.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anında gerekli tüm belgeler (Örn: Tapu senedi, araç ruhsatı, hisse senedi, işyeri defterleri, görevle ilgili belgeler vb.) DEVRALAN'a verilecektir.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DEVİR SONRASI SORUMLULUK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DEVRALAN, devir konusu (Mal/Eşya/Hak/Görev vb.) ile ilgili tüm hak ve sorumlulukları devraldığını kabul eder.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devirden sonra DEVREDEN'in hangi konularda sorumluluğunun devam edeceği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DİĞER HUSUSLAR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(Gerekirse, devir işlemine ilişkin diğer hususlar, örneğin devir bedelinin ödenmesi, varsa teminatların durumu vb.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devir teslim protokolüdür. Tarafların ihtiyaçlarına ve özel durumlarına göre protokolde değişiklikler yapılabilir.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