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DOĞRUDAN TEMİN MAL/HİZMET ALIM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Doğrudan Temin Mal/Hizmet Alım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ALICI İDARE: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[Alıcı İdarenin Adı/Unvanı]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[Alıcı İdarenin Adresi]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[Alıcı İdarenin Telefon Numarası]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[Alıcı İdarenin E-posta Adresi]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[Alıcı İdare Yetkilisi Adı Soyadı]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SATICI/YÜKLENİCİ: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[Satıcı/Yüklenicinin Adı/Unvanı]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[Satıcı/Yüklenicinin Adresi]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[Satıcı/Yüklenicinin Telefon Numarası]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[Satıcı/Yüklenicinin E-posta Adresi]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[Satıcı/Yüklenici Yetkilisi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Alıcı İdare'nin, Satıcı/Yüklenici'den doğrudan temin yöntemiyle [Mal/Hizmet Tanımı] mal/hizmet ("Mal/Hizmet") alımına ilişkin şartları düzenlemektedir.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MAL/HİZMETİN TANIMI VE MİKTARI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Mal/Hizmet Tanımı: [Mal/Hizmetin Detaylı Tanımı]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Miktarı: [Mal/Hizmetin Miktarı]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 Fiyatı: [Mal/Hizmetin Birim Fiyatı] TL (KDV dahil/hariç)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 [Toplam Mal/Hizmet Bedeli] TL (KDV dahil/hariç)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TESLİMAT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 [Teslim Adresi]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 [Teslim Tarihi]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[Teslim Şekli (Kargo, Nakliye vb.)]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Masrafları: [Teslimat Masraflarını Karşılayacak Taraf]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ÖDEME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Çek vb.)]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[Ödeme Tarihi]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[Gecikme Faizi Oranı]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GARANTİ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Satıcı/Yüklenici, Mal/Hizmet'in [Garanti Süresi] ay/yıl boyunca [Garanti Koşulları]'na uygun olduğunu garanti eder.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CEZAİ ŞARTLAR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Cezası:</w:t>
      </w:r>
      <w:r w:rsidDel="00000000" w:rsidR="00000000" w:rsidRPr="00000000">
        <w:rPr>
          <w:color w:val="1f1f1f"/>
          <w:rtl w:val="0"/>
        </w:rPr>
        <w:t xml:space="preserve"> Satıcı/Yüklenici, Mal/Hizmet'i zamanında teslim etmezse, her gecikilen gün için toplam bedelin %[Gecikme Cezası Oranı]'ı kadar gecikme cezası ödemeyi kabul eder.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Kusuru Cezası:</w:t>
      </w:r>
      <w:r w:rsidDel="00000000" w:rsidR="00000000" w:rsidRPr="00000000">
        <w:rPr>
          <w:color w:val="1f1f1f"/>
          <w:rtl w:val="0"/>
        </w:rPr>
        <w:t xml:space="preserve"> Satıcı/Yüklenici, Hizmet'i ayıplı veya eksik olarak yerine getirirse, [Hizmet Kusuru Cezası Oranı] oranında cezai şart ödemeyi kabul eder.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MÜCBİR SEBEPLER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mücbir sebepler (doğal afet, savaş, grev, lokavt vb.) nedeniyle Sözleşme'deki yükümlülüklerini yerine getirememeleri halinde sorumlu tutulmayacaktır.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ALICI İDARE SATICI/YÜKLENİCİ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[Alıcı İdare Yetkilisi İmzası ve Kaşe] [Satıcı/Yüklenici Yetkilisi İmzası ve Kaşe]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[Mal/Hizmet Teknik Şartnamesi]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[Teklif Mektupları]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doğrudan temin mal/hizmet alım sözleşmesidir. Gerçek bir sözleşme, tarafların özel ihtiyaçlarına ve 4734 sayılı Kamu İhale Kanunu ile ilgili mevzuat hükümlerine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