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DÜKKAN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 No: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(Örneğin, mağaza, ofis, atölye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Tutarı: (Genellikle bir aylık kira bedeli kadar)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GENEL ŞARTLAR: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sadece belirtilen nitelikte kullanabilir.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aidat, elektrik, su, doğalgaz gibi giderleri zamanında ödemek zorundadır.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üçüncü kişilere devredemez veya kiraya veremez.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kiralananda tadilat veya değişiklik yapamaz. (Mal Sahibi'nin yazılı izni olmadan)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tahliye ederken temiz ve kullanılabilir durumda teslim etmek zorundadır.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FESİH ŞARTLARI: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tahrip eder veya zarar verirse.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HÜKÜMLER: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 (Veya taraflarca belirlenecek farklı bir oranda)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ve ilgili mevzuat hükümleri uygulanacaktır.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Gerçek bir dükkan kira sözleşmesi, tarafların özel ihtiyaçlarına ve koşullarına göre düzenlenmelidir. Kira sözleşmesi yapmadan önce bir avukattan hukuki danışmanlık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