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EKSİK ÜRÜN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(Tutanak düzenlenen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Firma/Mağaza Bilgileri:</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Firma/Mağaza Adı: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Müşteri Bilgileri:</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Sipariş/Fatura Bilgileri:</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Sipariş/Fatura Numarası: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Sipariş/Fatura Tarihi: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Eksik Ürünler: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Ürün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Miktarı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Birim Fiyatı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Toplam Tutar</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Açıklama (Eksiklik Nedeni)</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(Ürünün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(Ürünün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Toplam Eksik Ürün Tutarı:</w:t>
      </w:r>
      <w:r w:rsidDel="00000000" w:rsidR="00000000" w:rsidRPr="00000000">
        <w:rPr>
          <w:color w:val="1f1f1f"/>
          <w:rtl w:val="0"/>
        </w:rPr>
        <w:t xml:space="preserve"> (TL)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Tespit Edilen Eksikliklerin Nedeni:</w:t>
      </w:r>
      <w:r w:rsidDel="00000000" w:rsidR="00000000" w:rsidRPr="00000000">
        <w:rPr>
          <w:color w:val="1f1f1f"/>
          <w:rtl w:val="0"/>
        </w:rPr>
        <w:t xml:space="preserve"> (Eksikliklerin nedeni hakkında bilgi verilir. Örneğin, sevkiyat hatası, stok problemi, yanlış ürün gönderimi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Alınacak Önlemler:</w:t>
      </w:r>
      <w:r w:rsidDel="00000000" w:rsidR="00000000" w:rsidRPr="00000000">
        <w:rPr>
          <w:color w:val="1f1f1f"/>
          <w:rtl w:val="0"/>
        </w:rPr>
        <w:t xml:space="preserve"> (Eksikliklerin giderilmesi veya tekrarlanmaması için alınacak önlemler belirtilir. Örneğin, eksik ürünlerin gönderilmesi, ücret iadesi, indirim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Firma/Mağaza Yetkilisinin Açıklaması:</w:t>
      </w:r>
      <w:r w:rsidDel="00000000" w:rsidR="00000000" w:rsidRPr="00000000">
        <w:rPr>
          <w:color w:val="1f1f1f"/>
          <w:rtl w:val="0"/>
        </w:rPr>
        <w:t xml:space="preserve"> (Firma/Mağaza yetkilisi eksik ürünlerle ilgili açıklama yapar.)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 (İmza)</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Firma/Mağaza Yetkilisi: (İmza)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 ürünler ayrıntılı olarak listelenmeli ve miktarları ile birlikte belirtilmelidir.</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Eksikliklerin nedeni ve alınacak önlemler açıkça ifade edilmelidir.</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imzası ile birlikte resmiyet kazanır.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Eksik ürün tutanağı, bir sipariş veya faturada yer alan ürünlerin eksik teslim edilmesi durumunda düzenlenir. Bu tutanak, eksikliklerin giderilmesi ve müşteri memnuniyetinin sağlanması için önemli bir belgedir. Ayrıca, ileride oluşabilecek anlaşmazlıklarda tüketici haklarını korumak için de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