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ELDEN MAAŞ ÖDEME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tutanak, ……………… tarihinde, ……………… (İşveren) ile ……………… (Çalışan) arasında düzenlenmiştir.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Çalışanın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Giriş Tarihi: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İşverenin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No: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çalışanın ……………… ayına ait net ……………… TL tutarındaki maaşı, işveren tarafından çalışana elden ödenmiştir.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tutanak, iki nüsha olarak düzenlenmiş olup, taraflarca imzalanarak birer nüshası her iki tarafta saklanacaktır.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Çalışan İşveren Adı Soyadı: Kaşe ve İmza: İmza: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 Tarih: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Elden maaş ödemesi yasal olsa da, banka aracılığıyla ödeme yapılması hem işçi hem de işveren açısından daha güvenli ve kayıt altına alınması açısından daha sağlıklıdır.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Elden maaş ödemesi durumunda bu tutanakta yer alan bilgilerin eksiksiz ve doğru bir şekilde doldurulması önemlidir.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örnektir. İşveren ve çalışanın özel durumlarına göre değişiklik yapılabilir.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