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[Kiracının Adı Soyadı] [Kiracının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KONTRATI: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Kontratı Tarihi] [Kiralanan Taşınmazın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Esaslı Tadilat Nedeniyle Tahliye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[Kiracının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kira kontratı kapsamında kiralanan [Kiralanan Taşınmazın Adresi]'ndeki taşınmaz ile ilgili olarak, 6098 sayılı Türk Borçlar Kanunu'nun 350/2. maddesi gereğince, binanın esaslı onarım ve tadilat ihtiyacı nedeniyle tahliye edilmesi gerekmektedir.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Yapılacak olan esaslı tadilat çalışmaları, binanın kullanılmasını imkansız hale getirecektir. Bu nedenle, kira sözleşmesinin [Tahliye Tarihi]'nde sona ereceğini ve taşınmazı tahliye etmeniz gerektiğini bildiririm.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 kira sözleşmesinin belirtilen tarihte sona ereceğini ve taşınmazı tahliye etmeniz gerektiğini bildiririm. Aksi takdirde, yasal yollara başvurmaktan çekinmeyeceğimi ve doğacak tüm masrafların (avukatlık ücreti, dava masrafları vb.) tarafınızdan karşılanacağını hatırlatırım.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Anlayışınız için teşekkür eder, taşınmazı belirtilen tarihte boşaltmanızı rica ederim.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Sahibinin/Mal Sahibinin Adı Soyadı] [Ev Sahibinin/Mal Sahibinin İmzası] [Ev Sahibinin/Mal Sahibinin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ihtarname olup, hukuki danışmanlık yerine geçmez. Kira kontratınızın özel şartlarına ve güncel mevzuata göre düzenlenmesi gerekmektedir.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Esaslı tadilatın kapsamı ve süresi hakkında kiracıya bilgi verilmelidir.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noter aracılığıyla veya taahhütlü posta yoluyla gönderilmesi tavsiye edilir.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gönderen tarafından saklanmalıdır.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tarihi, tadilatın başlangıcından önce makul bir süre olmalıdır.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[Tadilat Projesi/Ruhsatı] (varsa)</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İlgili Belgeler] (varsa)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