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Gayrimenkul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 (Gayrimenkul Sahibi):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ve devri hakkındaki şartların belirlenmesidir.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Konut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 [Gayrimenkulün İmar Durumu]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durumu: [Gayrimenkulün Kullanım Durumu (Boş, kiracı oturuyor vb.)]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SATIŞ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[Peşinat Tutarı] TL (Bu sözleşmenin imzalanmasıyla ödenecektir.)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Kalan: [Kalan Tutar] TL ([Ödeme Tarihi] tarihinde ödenecektir.)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Veya: [Taksit Sayısı] taksitte [Taksit Tutarı] TL şeklinde ödenecektir. (Taksitlerin ödeme tarihleri belirtilecektir.)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TAPU DEVİR İŞLEMLERİ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[Tapu Devir Tarihi] tarihinde veya daha önce, tapu müdürlüğünde hazır bulunarak tapu devri işlemlerini gerçekleştireceklerdir.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harcı ve diğer masraflar [Alıcı/Satıcı] tarafından ödenecektir.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GAYRİMENKULÜN TESLİMİ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Gayrimenkul, tapu devri işlemlerinin tamamlanmasının ardından, [Teslim Tarihi] tarihinde, [Teslim Yeri]'nde Alıcı'ya teslim edilecektir.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AYIPLAR VE SORUMLULUK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Gayrimenkul'ün ayıpsız olduğunu beyan eder.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Gayrimenkul'ü görüp inceleyerek satın almıştır.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tapuda kayıtlı olmayan ayıp ve takyidatlardan sorumludur.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Teslimden sonra ortaya çıkacak her türlü ayıptan satıcı sorumludur.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VERGİLER VE RESİMLER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Gayrimenkulün satışından doğan tüm vergi, resim ve harçlar ilgili mevzuata göre belirlenecek ve taraflarca ödenecektir.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Senedi Fotokopisi]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[İskân Belgesi Fotokopisi]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[Enerji Kimlik Belgesi Fotokopisi]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gayrimenkul satış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