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................................................. ASLİYE HUKUK MAHKEMESİ’NE</w:t>
      </w:r>
    </w:p>
    <w:p/>
    <w:p>
      <w:pPr>
        <w:jc w:val="center"/>
      </w:pPr>
      <w:r>
        <w:t>Konu: Faiz alacağının tahsili talebi.</w:t>
      </w:r>
    </w:p>
    <w:p/>
    <w:p>
      <w:r>
        <w:t>DAVACI  : (Ad-Soyad/Ticaret Unvanı) .............................  T.C./VKN: ...............  Adres: ........................................................</w:t>
      </w:r>
    </w:p>
    <w:p>
      <w:r>
        <w:t>VEKİLİ  : Av. ....................................................  (varsa) Adres: .....................................................</w:t>
      </w:r>
    </w:p>
    <w:p>
      <w:r>
        <w:t>DAVALI  : ........................................................  Adres: ........................................................</w:t>
      </w:r>
    </w:p>
    <w:p/>
    <w:p>
      <w:r>
        <w:t>AÇIKLAMALAR</w:t>
      </w:r>
    </w:p>
    <w:p>
      <w:r>
        <w:t>1- Davalıya .../.../20.... tarihinde düzenlenen .................. bedelli fatura/borç ödenmemiştir.</w:t>
      </w:r>
    </w:p>
    <w:p>
      <w:r>
        <w:t>2- .../.../20.... tarihli ihtarname ile davalı temerrüde düşürülmüş olup, 3095 sayılı Kanuni Faiz ve Temerrüt Faizi Kanunu uyarınca</w:t>
      </w:r>
    </w:p>
    <w:p>
      <w:r>
        <w:t xml:space="preserve">   temerrüt tarihinden itibaren yasal faiz işletilmesi gerekmektedir.</w:t>
      </w:r>
    </w:p>
    <w:p>
      <w:r>
        <w:t>3- İşbu dava ile, fazlaya ilişkin haklarımız saklı kalmak kaydıyla şimdilik .......... TL faiz alacağının, .../.../20.... tarihinden itibaren</w:t>
      </w:r>
    </w:p>
    <w:p>
      <w:r>
        <w:t xml:space="preserve">   işleyecek yasal faiziyle birlikte davalıdan tahsilini talep etmek zorunluluğu doğmuştur.</w:t>
      </w:r>
    </w:p>
    <w:p/>
    <w:p>
      <w:r>
        <w:t>HUKUKİ NEDENLER</w:t>
      </w:r>
    </w:p>
    <w:p>
      <w:r>
        <w:t>6100 sayılı HMK, 6098 sayılı TBK, 3095 sayılı Kanun ve ilgili mevzuat.</w:t>
      </w:r>
    </w:p>
    <w:p/>
    <w:p>
      <w:r>
        <w:t>DELİLLER</w:t>
      </w:r>
    </w:p>
    <w:p>
      <w:r>
        <w:t>Sözleşme, fatura/irsaliye, banka dekontları, ihtarname ve tebliğ evrakı, yazışmalar, ticari defter ve kayıtlar, bilirkişi incelemesi,</w:t>
      </w:r>
    </w:p>
    <w:p>
      <w:r>
        <w:t>tanık beyanı ve sair her türlü yasal delil.</w:t>
      </w:r>
    </w:p>
    <w:p/>
    <w:p>
      <w:r>
        <w:t>SONUÇ ve İSTEM</w:t>
      </w:r>
    </w:p>
    <w:p>
      <w:r>
        <w:t>Açıklanan nedenlerle; fazlaya ilişkin haklarımız saklı kalmak kaydıyla .......... TL faiz alacağının .../.../20.... tarihinden itibaren</w:t>
      </w:r>
    </w:p>
    <w:p>
      <w:r>
        <w:t>işleyecek yasal faiziyle birlikte davalıdan tahsiline; yargılama giderleri ve vekâlet ücretinin davalıya yükletilmesine karar verilmesini</w:t>
      </w:r>
    </w:p>
    <w:p>
      <w:r>
        <w:t>saygıyla arz ve talep ederim.</w:t>
      </w:r>
    </w:p>
    <w:p/>
    <w:p>
      <w:r>
        <w:t>..............., .... / .... / 20....</w:t>
      </w:r>
    </w:p>
    <w:p>
      <w:r>
        <w:t>Davacı/Vekili</w:t>
      </w:r>
    </w:p>
    <w:p>
      <w:r>
        <w:t>Ad Soyad/İmza</w:t>
      </w:r>
    </w:p>
    <w:p/>
    <w:p>
      <w:r>
        <w:t>Ekler:</w:t>
      </w:r>
    </w:p>
    <w:p>
      <w:r>
        <w:t>1) İhtarname ve tebliğ mazbatası</w:t>
      </w:r>
    </w:p>
    <w:p>
      <w:r>
        <w:t>2) Fatura/Sözleşme suretleri</w:t>
      </w:r>
    </w:p>
    <w:p>
      <w:r>
        <w:t>3) Hesap dökümü ve banka kayıtları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