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Fazla Mesai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Fazla Mesai Ücreti Talebim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 Soyad: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Departman:</w:t>
      </w:r>
      <w:r w:rsidDel="00000000" w:rsidR="00000000" w:rsidRPr="00000000">
        <w:rPr>
          <w:color w:val="1f1f1f"/>
          <w:rtl w:val="0"/>
        </w:rPr>
        <w:t xml:space="preserve"> [Departmanınız]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Görev/Pozisyon:</w:t>
      </w:r>
      <w:r w:rsidDel="00000000" w:rsidR="00000000" w:rsidRPr="00000000">
        <w:rPr>
          <w:color w:val="1f1f1f"/>
          <w:rtl w:val="0"/>
        </w:rPr>
        <w:t xml:space="preserve"> [Görev/Pozisyonunuz]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[Şirketteki başlangıç tarihiniz]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ben, [şirketteki görev süreniz] süredir [departmanınızda] [görev/pozisyonunuz] olarak çalışmaktayım.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tarihinden itibaren [fazla mesai yaptığınız günler] günlerinde, [fazla mesai saatleriniz] saatleri arasında [fazla mesai sebebi] nedeniyle fazla mesai yapmaktayım.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41. Maddesine göre, fazla mesai yapan işçilere normal ücretinin %50 fazlası üzerinden ücret ödenmesi gerekmektedir.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kapsamda, [fazla mesai yaptığınız ay] ayına ait [fazla mesai tutarınız] TL tutarındaki fazla mesai ücretimin ödenmesini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departmanınız ve görev/pozisyonunuz, başlangıç tarihiniz, fazla mesai yaptığınız günler ve saatler, fazla mesai sebebi ve talep ettiğiniz fazla mesai ücreti gibi bilgileri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şirkete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 Ücreti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mesai, işçinin normal çalışma süresinin dışında yaptığı çalışmadır.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yapan işçilere normal ücretinin %50 fazlası üzerinden ücret ödenmesi gerekir.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işçinin maaş bordrosunda ayrı bir kalem olarak gösterilmelidir.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işverenden yazılı olarak talep edilebilir.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işverenden talep edildiği tarihten itibaren en geç 30 gün içinde ödenmelidir.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 ücretinizin ödenmesi dileğiyle.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 Ücreti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yaptığınız günler ve saatleri kayıt altına almanız önemlidir.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yaptığınız günlerde ve saatlerde işyerinde bulunmanız ve çalışmanız gerekir.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ücretini işverenden yazılı olarak talep etmeniz gerekir.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işverenden talep edildiği tarihten itibaren en geç 30 gün içinde ödenmelidir.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 ödenmezse, işçi Tüketici Hakem Heyeti'ne veya mahkemeye başvurabilir.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 ücreti ile ilgili daha fazla bilgi için aşağıdaki kaynaklara başvurabilirsiniz: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Türk-İş: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gb.gov.tr/" TargetMode="External"/><Relationship Id="rId7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