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Adı/Ünvanı: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4857 sayılı İş Kanunu'nun 41. maddesi gereğince, işveren tarafından talep edilmesi halinde, haftalık 45 saatlik kanuni çalışma süresini aşan fazla mesai yapmaya,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 (Başlangıç) - (Bitiş)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 (Başlangıç) - (Bitiş)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arasında, işverenin belirleyeceği gün ve saatlerde, rıza gösterdiğimi beyan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 mesai yapmam karşılığında, 4857 sayılı İş Kanunu'nun 42. maddesi uyarınca, her bir fazla çalışma saati için normal ücretin %50 fazlasını alacağımı biliyorum.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imzalandığı tarihte yürürlüğe girer.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Çalışan, muvafakatini istediği zaman geri çekebilir.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Fazla mesai süresi, İş Kanunu'na göre haftalık 270 saati aşamaz.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FAZLA MESAİ MUVAFAKATNAMESİ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Çalışan Bilgileri: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Ahmet Yılmaz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Giriş Tarihi: 01.01.2023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Departmanı: Muhasebe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Görevi: Muhasebe Uzmanı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Bilgileri: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Adı/Ünvanı: XYZ A.Ş.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 Atatürk Caddesi No:10 Beşiktaş/İstanbul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 Beşiktaş V.D. / 1234567890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ile, 4857 sayılı İş Kanunu'nun 41. maddesi gereğince, işveren tarafından talep edilmesi halinde, haftalık 45 saatlik kanuni çalışma süresini aşan fazla mesai yapmaya,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 15.07.2024 - 31.12.2024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Saat: 18:00 - 22:00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arasında, işverenin belirleyeceği gün ve saatlerde, rıza gösterdiğimi beyan ederim.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Fazla mesai yapmam karşılığında, 4857 sayılı İş Kanunu'nun 42. maddesi uyarınca, her bir fazla çalışma saati için normal ücretin %50 fazlasını alacağımı biliyorum.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Ahmet Yılmaz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12.07.2024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İşveren: XYZ A.Ş.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12.07.2024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