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Fesih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[İşverenin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 Sözleşmesinin Feshi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 Soyad: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Unvanı:</w:t>
      </w:r>
      <w:r w:rsidDel="00000000" w:rsidR="00000000" w:rsidRPr="00000000">
        <w:rPr>
          <w:color w:val="1f1f1f"/>
          <w:rtl w:val="0"/>
        </w:rPr>
        <w:t xml:space="preserve"> [Öğretmen/Uzman Öğretmen/Başöğretmen]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Branş:</w:t>
      </w:r>
      <w:r w:rsidDel="00000000" w:rsidR="00000000" w:rsidRPr="00000000">
        <w:rPr>
          <w:color w:val="1f1f1f"/>
          <w:rtl w:val="0"/>
        </w:rPr>
        <w:t xml:space="preserve"> [Branşınız]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Yaptığım Okul:</w:t>
      </w:r>
      <w:r w:rsidDel="00000000" w:rsidR="00000000" w:rsidRPr="00000000">
        <w:rPr>
          <w:color w:val="1f1f1f"/>
          <w:rtl w:val="0"/>
        </w:rPr>
        <w:t xml:space="preserve"> [Okul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işe girdiğim ve [işyerinin adı] işyerinde [pozisyon] olarak görev yapmaktayım.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[Fesih sebebinizi açıklayın.]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sebepten dolayı, [işyerinin adı] işyerinde [pozisyon] olarak görev yaptığım iş sözleşmemi, [iş kanununa göre fesih süresi] olan [tarih] tarihinde feshedeceğimi bildiririm.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Fesih sürem boyunca işyerine devam edeceğim ve işimi özenle tamamlayacağımı bildiririm.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Fesih sürem boyunca tarafıma ödenmesi gereken kıdem tazminatı, ihbar tazminatı ve varsa diğer alacaklarımın yasal süresi içerisinde tarafıma ödenmesini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işverene teslim edin.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işvereninizin adını ve adresini, fesih sebebinizi, fesih tarihini ve fesih süreniz boyunca tarafıma ödenmesi gereken alacaklarınızı açık ve net bir şekilde yazın.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işverene elden teslim edebilir veya posta yoluyla gönderebilirsiniz.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Hakkında Daha Fazla Bilgi: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Fesih, bir iş sözleşmesinin sona erdirilmesi anlamına gelir.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Fesih iki şekilde olabilir: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Haklı fesih:</w:t>
      </w:r>
      <w:r w:rsidDel="00000000" w:rsidR="00000000" w:rsidRPr="00000000">
        <w:rPr>
          <w:color w:val="1f1f1f"/>
          <w:rtl w:val="0"/>
        </w:rPr>
        <w:t xml:space="preserve"> İşverenin veya işçinin haklı bir sebebe dayanarak iş sözleşmesini feshetmesi.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Haklı sebep olmaksızın fesih:</w:t>
      </w:r>
      <w:r w:rsidDel="00000000" w:rsidR="00000000" w:rsidRPr="00000000">
        <w:rPr>
          <w:color w:val="1f1f1f"/>
          <w:rtl w:val="0"/>
        </w:rPr>
        <w:t xml:space="preserve"> İşverenin veya işçinin haklı bir sebebe dayanmadan iş sözleşmesini feshetmesi.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Haklı fesihte fesih süresi yoktur.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Haklı sebep olmaksızın fesihte ise fesih süresi işçinin kıdemine göre belirlenir.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Fesihte işçiye aşağıdaki alacaklar ödenir: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Kıdem tazminatı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İhbar tazminatı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Kullanılmayan izin ücreti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Fazla mesai ücreti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Yasal diğer alacaklar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dilekçenizle ilgili.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ile İlgili Dikkat Edilmesi Gereken Hususlar: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dilekçesini imzalamadan önce bir avukata danışmanız tavsiye edilir.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dilekçenizi imzalamadan önce tüm maddelerini dikkatlice okuyunuz.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dilekçenizin bir nüshasını saklayınız.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ile ilgili daha fazla bilgi için aşağıdaki kaynaklara başvurabilirsiniz: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4857 Sayılı İş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https://www.mevzuat.gov.tr/mevzuat?MevzuatNo=3201&amp;MevzuatTur=1&amp;MevzuatTertip=5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dilekçesi, noter aracılığıyla da gönderilebilir.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dilekçesi, işverenin işyerindeki adresine tebliğ edilebilir.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201&amp;MevzuatTur=1&amp;MevzuatTertip=5" TargetMode="External"/><Relationship Id="rId7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