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Unvanı] [Firma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Soyadı/Unvanı] [Gönderenin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(Örn: Sözleşmeye Aykırılık, Borç Ödenmemesi, Mal/Hizmet Kusuru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tarafınızla imzalanan [Sözleşme/Anlaşma/Protokol Adı] ve/veya [Tarih] tarihli [Belge Adı]'nda belirtilen [İhlal Edilen Madde/Hüküm] maddesi/hükmüne aykırı davrandığınız tespit edilmiştir.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ihlal aşağıdaki şekilde gerçekleşmiştir: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[İhlalin Detaylı Açıklaması]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[İhlal Edilen Madde/Hüküm]'ü [Süre (Örneğin: 7 gün)] gün içerisinde düzeltmenizi ve [Gerekli Eylem (Örn: Zararı Tazmin Etme, Sözleşmeye Uygun Davranma, Borcu Ödeme vb.)] hususunda gereğini yapmanızı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Soyadı/Unvanı] [Gönderenin İmzası (Gerekirse Kaşe)]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Sözleşme/Anlaşma/Protokol]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(Fatura, Teslimat Makbuzu, Yazışmalar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İÇİN (İsteğe Bağlı):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Noter,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üç nüsha olarak düzenlenmiştir. Bir nüshasının muhataba tebliğini, tebliğ şerhini havi bir nüshasının tarafıma verilmesini, bir nüshasının da dairenizde saklanmasını talep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Soyadı/Unvanı] [Gönderenin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