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459F7">
      <w:pPr>
        <w:rPr>
          <w:rFonts w:ascii="Arial" w:hAnsi="Arial"/>
        </w:rPr>
      </w:pPr>
      <w:bookmarkStart w:id="0" w:name="_GoBack"/>
      <w:bookmarkEnd w:id="0"/>
      <w:r>
        <w:rPr>
          <w:rFonts w:ascii="Arial" w:hAnsi="Arial"/>
        </w:rPr>
        <w:t>ŞİRKET LOGOSU</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Fiyat Teklifi No : T21010001</w:t>
      </w:r>
    </w:p>
    <w:p w:rsidR="00000000" w:rsidRDefault="00E459F7">
      <w:pPr>
        <w:rPr>
          <w:rFonts w:ascii="Arial" w:hAnsi="Arial"/>
        </w:rPr>
      </w:pPr>
      <w:r>
        <w:rPr>
          <w:rFonts w:ascii="Arial" w:hAnsi="Arial"/>
        </w:rPr>
        <w:t>ŞİRKET LOGONUZU EKLEYİNİZ.</w:t>
      </w:r>
      <w:r>
        <w:rPr>
          <w:rFonts w:ascii="Arial" w:hAnsi="Arial"/>
        </w:rPr>
        <w:tab/>
      </w:r>
      <w:r>
        <w:rPr>
          <w:rFonts w:ascii="Arial" w:hAnsi="Arial"/>
        </w:rPr>
        <w:tab/>
      </w:r>
      <w:r>
        <w:rPr>
          <w:rFonts w:ascii="Arial" w:hAnsi="Arial"/>
        </w:rPr>
        <w:tab/>
        <w:t>Geçerlilik Süresi : 10.01.2021</w:t>
      </w:r>
    </w:p>
    <w:p w:rsidR="00000000" w:rsidRDefault="00E459F7">
      <w:pPr>
        <w:rPr>
          <w:rFonts w:ascii="Arial" w:hAnsi="Arial"/>
        </w:rPr>
      </w:pPr>
    </w:p>
    <w:p w:rsidR="00000000" w:rsidRDefault="00E459F7">
      <w:pPr>
        <w:rPr>
          <w:rFonts w:ascii="Arial" w:hAnsi="Arial"/>
        </w:rPr>
      </w:pPr>
      <w:r>
        <w:rPr>
          <w:rFonts w:ascii="Arial" w:hAnsi="Arial"/>
        </w:rPr>
        <w:t>Şirket Ünvanı (ŞİRKET BİLGİLERİNİZİ YAZINIZ)</w:t>
      </w:r>
    </w:p>
    <w:p w:rsidR="00000000" w:rsidRDefault="00E459F7">
      <w:pPr>
        <w:rPr>
          <w:rFonts w:ascii="Arial" w:hAnsi="Arial"/>
        </w:rPr>
      </w:pPr>
      <w:r>
        <w:rPr>
          <w:rFonts w:ascii="Arial" w:hAnsi="Arial"/>
        </w:rPr>
        <w:t xml:space="preserve">Adres </w:t>
      </w:r>
    </w:p>
    <w:p w:rsidR="00000000" w:rsidRDefault="00E459F7">
      <w:pPr>
        <w:rPr>
          <w:rFonts w:ascii="Arial" w:hAnsi="Arial"/>
        </w:rPr>
      </w:pPr>
      <w:r>
        <w:rPr>
          <w:rFonts w:ascii="Arial" w:hAnsi="Arial"/>
        </w:rPr>
        <w:t>Telefon</w:t>
      </w:r>
    </w:p>
    <w:p w:rsidR="00000000" w:rsidRDefault="00E459F7">
      <w:pPr>
        <w:rPr>
          <w:rFonts w:ascii="Arial" w:hAnsi="Arial"/>
        </w:rPr>
      </w:pPr>
      <w:r>
        <w:rPr>
          <w:rFonts w:ascii="Arial" w:hAnsi="Arial"/>
        </w:rPr>
        <w:t>Websitesi</w:t>
      </w:r>
    </w:p>
    <w:p w:rsidR="00000000" w:rsidRDefault="00E459F7">
      <w:pPr>
        <w:rPr>
          <w:rFonts w:ascii="Arial" w:hAnsi="Arial"/>
        </w:rPr>
      </w:pPr>
    </w:p>
    <w:p w:rsidR="00000000" w:rsidRDefault="00E459F7">
      <w:pPr>
        <w:rPr>
          <w:rFonts w:ascii="Arial" w:hAnsi="Arial"/>
        </w:rPr>
      </w:pPr>
      <w:r>
        <w:rPr>
          <w:rFonts w:ascii="Arial" w:hAnsi="Arial"/>
          <w:b/>
          <w:bCs/>
        </w:rPr>
        <w:t>Müşteri Bilgileri :</w:t>
      </w:r>
    </w:p>
    <w:p w:rsidR="00000000" w:rsidRDefault="00E459F7">
      <w:pPr>
        <w:rPr>
          <w:rFonts w:ascii="Arial" w:hAnsi="Arial"/>
        </w:rPr>
      </w:pPr>
      <w:r>
        <w:rPr>
          <w:rFonts w:ascii="Arial" w:hAnsi="Arial"/>
        </w:rPr>
        <w:t>Müşteri Adı Soyadı</w:t>
      </w:r>
    </w:p>
    <w:p w:rsidR="00000000" w:rsidRDefault="00E459F7">
      <w:pPr>
        <w:rPr>
          <w:rFonts w:ascii="Arial" w:hAnsi="Arial"/>
        </w:rPr>
      </w:pPr>
      <w:r>
        <w:rPr>
          <w:rFonts w:ascii="Arial" w:hAnsi="Arial"/>
        </w:rPr>
        <w:t xml:space="preserve">Adresi </w:t>
      </w:r>
    </w:p>
    <w:p w:rsidR="00000000" w:rsidRDefault="00E459F7">
      <w:pPr>
        <w:rPr>
          <w:rFonts w:ascii="Arial" w:hAnsi="Arial"/>
          <w:b/>
          <w:bCs/>
        </w:rPr>
      </w:pPr>
      <w:r>
        <w:rPr>
          <w:rFonts w:ascii="Arial" w:hAnsi="Arial"/>
        </w:rPr>
        <w:t>Telefonu</w:t>
      </w:r>
    </w:p>
    <w:p w:rsidR="00000000" w:rsidRDefault="00E459F7">
      <w:pPr>
        <w:rPr>
          <w:rFonts w:ascii="Arial" w:hAnsi="Arial"/>
          <w:b/>
          <w:bCs/>
        </w:rPr>
      </w:pPr>
    </w:p>
    <w:p w:rsidR="00000000" w:rsidRDefault="00E459F7">
      <w:pPr>
        <w:rPr>
          <w:rFonts w:ascii="Arial" w:hAnsi="Arial"/>
        </w:rPr>
      </w:pPr>
      <w:r>
        <w:rPr>
          <w:rFonts w:ascii="Arial" w:hAnsi="Arial"/>
          <w:b/>
          <w:bCs/>
        </w:rPr>
        <w:t>Açıklamalar :</w:t>
      </w:r>
    </w:p>
    <w:p w:rsidR="00000000" w:rsidRDefault="00E459F7">
      <w:pPr>
        <w:rPr>
          <w:rFonts w:ascii="Arial" w:hAnsi="Arial"/>
        </w:rPr>
      </w:pPr>
      <w:r>
        <w:rPr>
          <w:rFonts w:ascii="Arial" w:hAnsi="Arial"/>
        </w:rPr>
        <w:t>XX.XX</w:t>
      </w:r>
      <w:r>
        <w:rPr>
          <w:rFonts w:ascii="Arial" w:hAnsi="Arial"/>
        </w:rPr>
        <w:t xml:space="preserve">.XXXX Tarihli eposta ile fiyat teklifi isteğiniz için aşağıdaki listeyi bilgilerinize sunarız. Sipariş onayınızın ardından teslimat süresi 10 iş günüdür. Teslimat Ücretsizdir. Kurulumlar ücretsiz olarak yetkili servisi tarafından yapılmaktadır. İyi günler </w:t>
      </w:r>
      <w:r>
        <w:rPr>
          <w:rFonts w:ascii="Arial" w:hAnsi="Arial"/>
        </w:rPr>
        <w:t>dileriz.</w:t>
      </w:r>
    </w:p>
    <w:p w:rsidR="00000000" w:rsidRDefault="00E459F7">
      <w:pPr>
        <w:rPr>
          <w:rFonts w:ascii="Arial" w:hAnsi="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7"/>
        <w:gridCol w:w="5818"/>
        <w:gridCol w:w="857"/>
        <w:gridCol w:w="1157"/>
        <w:gridCol w:w="1404"/>
      </w:tblGrid>
      <w:tr w:rsidR="00000000">
        <w:tc>
          <w:tcPr>
            <w:tcW w:w="407" w:type="dxa"/>
            <w:tcBorders>
              <w:top w:val="single" w:sz="1" w:space="0" w:color="000000"/>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w:t>
            </w:r>
          </w:p>
        </w:tc>
        <w:tc>
          <w:tcPr>
            <w:tcW w:w="5818" w:type="dxa"/>
            <w:tcBorders>
              <w:top w:val="single" w:sz="1" w:space="0" w:color="000000"/>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Açıklama</w:t>
            </w:r>
          </w:p>
        </w:tc>
        <w:tc>
          <w:tcPr>
            <w:tcW w:w="857" w:type="dxa"/>
            <w:tcBorders>
              <w:top w:val="single" w:sz="1" w:space="0" w:color="000000"/>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Miktar</w:t>
            </w:r>
          </w:p>
        </w:tc>
        <w:tc>
          <w:tcPr>
            <w:tcW w:w="1157" w:type="dxa"/>
            <w:tcBorders>
              <w:top w:val="single" w:sz="1" w:space="0" w:color="000000"/>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Birim Fiyat</w:t>
            </w:r>
          </w:p>
        </w:tc>
        <w:tc>
          <w:tcPr>
            <w:tcW w:w="1404"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E459F7">
            <w:pPr>
              <w:pStyle w:val="Tabloerikleri"/>
            </w:pPr>
            <w:r>
              <w:rPr>
                <w:rFonts w:ascii="Arial" w:hAnsi="Arial"/>
              </w:rPr>
              <w:t>Toplam Fiyat</w:t>
            </w: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1</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32” Led Televizyon Uydu Alıcılı Full HD 3 Yıl Garantili</w:t>
            </w: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10</w:t>
            </w: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1.000 TL</w:t>
            </w: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pPr>
            <w:r>
              <w:rPr>
                <w:rFonts w:ascii="Arial" w:hAnsi="Arial"/>
              </w:rPr>
              <w:t>10.000 TL</w:t>
            </w: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2</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 xml:space="preserve">SATIRLARI SİLEREK KENDİ ŞABLONUNUZU </w:t>
            </w: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3</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OLUŞTURUNUZ.</w:t>
            </w: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4</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5</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6</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7</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8</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9</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r w:rsidR="00000000">
        <w:tc>
          <w:tcPr>
            <w:tcW w:w="40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r>
              <w:rPr>
                <w:rFonts w:ascii="Arial" w:hAnsi="Arial"/>
              </w:rPr>
              <w:t>10</w:t>
            </w:r>
          </w:p>
        </w:tc>
        <w:tc>
          <w:tcPr>
            <w:tcW w:w="5818"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8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157" w:type="dxa"/>
            <w:tcBorders>
              <w:left w:val="single" w:sz="1" w:space="0" w:color="000000"/>
              <w:bottom w:val="single" w:sz="1" w:space="0" w:color="000000"/>
            </w:tcBorders>
            <w:shd w:val="clear" w:color="auto" w:fill="auto"/>
          </w:tcPr>
          <w:p w:rsidR="00000000" w:rsidRDefault="00E459F7">
            <w:pPr>
              <w:pStyle w:val="Tabloerikleri"/>
              <w:rPr>
                <w:rFonts w:ascii="Arial" w:hAnsi="Arial"/>
              </w:rPr>
            </w:pPr>
          </w:p>
        </w:tc>
        <w:tc>
          <w:tcPr>
            <w:tcW w:w="1404" w:type="dxa"/>
            <w:tcBorders>
              <w:left w:val="single" w:sz="1" w:space="0" w:color="000000"/>
              <w:bottom w:val="single" w:sz="1" w:space="0" w:color="000000"/>
              <w:right w:val="single" w:sz="1" w:space="0" w:color="000000"/>
            </w:tcBorders>
            <w:shd w:val="clear" w:color="auto" w:fill="auto"/>
          </w:tcPr>
          <w:p w:rsidR="00000000" w:rsidRDefault="00E459F7">
            <w:pPr>
              <w:pStyle w:val="Tabloerikleri"/>
              <w:rPr>
                <w:rFonts w:ascii="Arial" w:hAnsi="Arial"/>
              </w:rPr>
            </w:pPr>
          </w:p>
        </w:tc>
      </w:tr>
    </w:tbl>
    <w:p w:rsidR="00000000" w:rsidRDefault="00E459F7">
      <w:pPr>
        <w:rPr>
          <w:rFonts w:ascii="Arial" w:hAnsi="Arial"/>
        </w:rPr>
      </w:pPr>
    </w:p>
    <w:p w:rsidR="00000000" w:rsidRDefault="00E459F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 xml:space="preserve">Toplam </w:t>
      </w:r>
      <w:r>
        <w:rPr>
          <w:rFonts w:ascii="Arial" w:hAnsi="Arial"/>
        </w:rPr>
        <w:tab/>
      </w:r>
      <w:r>
        <w:rPr>
          <w:rFonts w:ascii="Arial" w:hAnsi="Arial"/>
        </w:rPr>
        <w:tab/>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KDV </w:t>
      </w:r>
      <w:r>
        <w:rPr>
          <w:rFonts w:ascii="Arial" w:hAnsi="Arial"/>
        </w:rPr>
        <w:tab/>
      </w:r>
      <w:r>
        <w:rPr>
          <w:rFonts w:ascii="Arial" w:hAnsi="Arial"/>
        </w:rPr>
        <w:tab/>
      </w:r>
      <w:r>
        <w:rPr>
          <w:rFonts w:ascii="Arial" w:hAnsi="Arial"/>
        </w:rPr>
        <w:tab/>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Genel Toplam</w:t>
      </w:r>
      <w:r>
        <w:rPr>
          <w:rFonts w:ascii="Arial" w:hAnsi="Arial"/>
        </w:rPr>
        <w:tab/>
        <w:t>:</w:t>
      </w:r>
    </w:p>
    <w:p w:rsidR="00000000" w:rsidRDefault="00E459F7">
      <w:pPr>
        <w:rPr>
          <w:rFonts w:ascii="Arial" w:hAnsi="Arial"/>
        </w:rPr>
      </w:pPr>
    </w:p>
    <w:p w:rsidR="00000000" w:rsidRDefault="00E459F7">
      <w:pPr>
        <w:rPr>
          <w:rFonts w:ascii="Arial" w:hAnsi="Arial"/>
        </w:rPr>
      </w:pPr>
    </w:p>
    <w:p w:rsidR="00000000" w:rsidRDefault="00E459F7">
      <w:pPr>
        <w:numPr>
          <w:ilvl w:val="0"/>
          <w:numId w:val="1"/>
        </w:numPr>
        <w:rPr>
          <w:rFonts w:ascii="Arial" w:hAnsi="Arial"/>
        </w:rPr>
      </w:pPr>
      <w:r>
        <w:rPr>
          <w:rFonts w:ascii="Arial" w:hAnsi="Arial"/>
        </w:rPr>
        <w:t>Teklifimiz yukarıda belirttiğimiz geçerlilik süresi tarihine kadar geçerlidir.</w:t>
      </w:r>
    </w:p>
    <w:p w:rsidR="00000000" w:rsidRDefault="00E459F7">
      <w:pPr>
        <w:numPr>
          <w:ilvl w:val="0"/>
          <w:numId w:val="1"/>
        </w:numPr>
        <w:rPr>
          <w:rFonts w:ascii="Arial" w:hAnsi="Arial"/>
        </w:rPr>
      </w:pPr>
      <w:r>
        <w:rPr>
          <w:rFonts w:ascii="Arial" w:hAnsi="Arial"/>
        </w:rPr>
        <w:t>Distribütor stoklarında tüm ürünler mevcuttur, siparişinizi geçerlilik süresi içerisinde sürede vermeniz halinde temin edi</w:t>
      </w:r>
      <w:r>
        <w:rPr>
          <w:rFonts w:ascii="Arial" w:hAnsi="Arial"/>
        </w:rPr>
        <w:t>lememe durumu olmayacaktır.</w:t>
      </w:r>
    </w:p>
    <w:p w:rsidR="00000000" w:rsidRDefault="00E459F7">
      <w:pPr>
        <w:numPr>
          <w:ilvl w:val="0"/>
          <w:numId w:val="1"/>
        </w:numPr>
        <w:rPr>
          <w:rFonts w:ascii="Arial" w:hAnsi="Arial"/>
        </w:rPr>
      </w:pPr>
      <w:r>
        <w:rPr>
          <w:rFonts w:ascii="Arial" w:hAnsi="Arial"/>
        </w:rPr>
        <w:t>Geçerlilik süresi sonrasında stok durumu ve fiyatlandırma değişkenlik gösterebilecektir.</w:t>
      </w:r>
    </w:p>
    <w:p w:rsidR="00000000" w:rsidRDefault="00E459F7">
      <w:pPr>
        <w:numPr>
          <w:ilvl w:val="0"/>
          <w:numId w:val="1"/>
        </w:numPr>
        <w:rPr>
          <w:rFonts w:ascii="Arial" w:hAnsi="Arial"/>
        </w:rPr>
      </w:pPr>
      <w:r>
        <w:rPr>
          <w:rFonts w:ascii="Arial" w:hAnsi="Arial"/>
        </w:rPr>
        <w:t>Ürün fiyatları Kdv hariç , Genel toplam KDV dahil olarak belirtilmiştir.</w:t>
      </w:r>
    </w:p>
    <w:p w:rsidR="00000000" w:rsidRDefault="00E459F7">
      <w:pPr>
        <w:numPr>
          <w:ilvl w:val="0"/>
          <w:numId w:val="1"/>
        </w:numPr>
        <w:rPr>
          <w:rFonts w:ascii="Arial" w:hAnsi="Arial"/>
        </w:rPr>
      </w:pPr>
      <w:r>
        <w:rPr>
          <w:rFonts w:ascii="Arial" w:hAnsi="Arial"/>
        </w:rPr>
        <w:t>Siparişinizin işleme alınabilmesi için teklif tutarının %50si tahs</w:t>
      </w:r>
      <w:r>
        <w:rPr>
          <w:rFonts w:ascii="Arial" w:hAnsi="Arial"/>
        </w:rPr>
        <w:t>il edilmektedir, ürünlerin teslimi esnasında kalan bakiyenin tahsilatı yapılmaktadır.</w:t>
      </w:r>
    </w:p>
    <w:p w:rsidR="00000000" w:rsidRDefault="00E459F7">
      <w:pPr>
        <w:numPr>
          <w:ilvl w:val="0"/>
          <w:numId w:val="1"/>
        </w:numPr>
        <w:rPr>
          <w:rFonts w:ascii="Arial" w:hAnsi="Arial"/>
        </w:rPr>
      </w:pPr>
      <w:r>
        <w:rPr>
          <w:rFonts w:ascii="Arial" w:hAnsi="Arial"/>
        </w:rPr>
        <w:t xml:space="preserve">Kredi Kartlarına tek çekim komisyon alınmamaktadır. </w:t>
      </w:r>
    </w:p>
    <w:p w:rsidR="00000000" w:rsidRDefault="00E459F7">
      <w:pPr>
        <w:numPr>
          <w:ilvl w:val="0"/>
          <w:numId w:val="1"/>
        </w:numPr>
      </w:pPr>
      <w:r>
        <w:rPr>
          <w:rFonts w:ascii="Arial" w:hAnsi="Arial"/>
        </w:rPr>
        <w:t>Taksitli işlemlerde taksit sayısına göre banka komisyonları eklenmektedir.</w:t>
      </w:r>
    </w:p>
    <w:p w:rsidR="00000000" w:rsidRDefault="00E459F7"/>
    <w:sectPr w:rsidR="00000000">
      <w:headerReference w:type="default" r:id="rId7"/>
      <w:footerReference w:type="default" r:id="rId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9F7"/>
    <w:rsid w:val="00E45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08CF4FC-4BC9-4BC6-8386-E6A8DC50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addearetleri">
    <w:name w:val="Madde İşaretleri"/>
    <w:rPr>
      <w:rFonts w:ascii="OpenSymbol" w:eastAsia="OpenSymbol" w:hAnsi="OpenSymbol" w:cs="OpenSymbol"/>
    </w:rPr>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 w:type="paragraph" w:customStyle="1" w:styleId="Tabloerikleri">
    <w:name w:val="Tablo İçerikleri"/>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2025-05-25T16:31:00Z</dcterms:created>
  <dcterms:modified xsi:type="dcterms:W3CDTF">2025-05-25T16:31:00Z</dcterms:modified>
</cp:coreProperties>
</file>