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Futbolcu muvafakatnamesi, futbolcunun yaşına ve transfer durumuna göre farklılık gösterir. İşte size birkaç örnek: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18 Yaş Altı Futbolcu Transferi İçin Veli Muvafakatnamesi: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VELİ MUVAFAKATNAMESİ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Velisi bulunduğum …/…./..... doğumlu ..............................................’nin (TC Kimlik No: .......................) Türkiye Futbol Federasyonu (TFF) ve ………………… Spor Kulübü Derneği’nin düzenlediği müsabakalara katılmasına, antrenmanlara ve kamplara iştirak etmesine, bu nedenlerle şehir içi ve şehir dışı seyahatler yapmasına muvafakat ve izin veriyorum.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(Anne/Baba) Adı Soyadı: İmza: Tarih: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muvafakatnamenin noter onaylı olması gerekmektedir.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18 Yaş Üstü Futbolcu Transferi İçin Muvafakatname: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FUTBOLCU MUVAFAKATNAMESİ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(futbolcunun adı soyadı), (TC Kimlik No: .......................) (kulüp adı) kulübünden, (yeni kulüp adı) kulübüne transfer olmaya muvafakat ederim.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İmza: Tarih: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Amatör Futbolcular İçin Kulüp Değiştirme (Transfer) Muvafakatnamesi: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 kimliği yazılı bulunan kulübümüz futbolcularından………………………….…. Dilediği spor kulübüne tesciline kulübümüz muvafakat etmiştir.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Kulüp Başkanı: İmza: Tarih: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muvafakatnamede kulübün yetkili kişisinin imzası ve kaşesi bulunmalıdır.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Muvafakatname Örnekleri: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Plaj Futbolu Ligi Müsabakalarına Katılım Muvafakatnamesi: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https://www.tff.org/Resources/TFF/Auto/483b72e04a5840218ef25ce7153d7706.pdf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18 Yaş Altı Futbolcular İçin Seyahat Muvafakatnamesi: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https://www.tff.org/Resources/TFF/Auto/483b72e04a5840218ef25ce7153d7706.pdf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Türkiye Futbol Federasyonu Amatör ve Profesyonel Futbolcular İçin Muvafakatname:</w:t>
      </w:r>
      <w:r w:rsidDel="00000000" w:rsidR="00000000" w:rsidRPr="00000000">
        <w:rPr>
          <w:color w:val="1f1f1f"/>
          <w:rtl w:val="0"/>
        </w:rPr>
        <w:t xml:space="preserve"> </w:t>
      </w:r>
      <w:hyperlink r:id="rId8">
        <w:r w:rsidDel="00000000" w:rsidR="00000000" w:rsidRPr="00000000">
          <w:rPr>
            <w:color w:val="0b57d0"/>
            <w:u w:val="single"/>
            <w:rtl w:val="0"/>
          </w:rPr>
          <w:t xml:space="preserve">https://www.tff.org/Resources/TFF/Auto/483b72e04a5840218ef25ce7153d7706.pdf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Not:</w:t>
      </w:r>
      <w:r w:rsidDel="00000000" w:rsidR="00000000" w:rsidRPr="00000000">
        <w:rPr>
          <w:color w:val="1f1f1f"/>
          <w:rtl w:val="0"/>
        </w:rPr>
        <w:t xml:space="preserve"> Futbolcu muvafakatnameleri, Türkiye Futbol Federasyonu (TFF) ve ilgili kulüplerin belirlediği kurallara uygun olarak düzenlenmelidir. Hukuki bir süreçte kullanılacak muvafakatname için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tff.org/Resources/TFF/Auto/483b72e04a5840218ef25ce7153d7706.pdf" TargetMode="External"/><Relationship Id="rId7" Type="http://schemas.openxmlformats.org/officeDocument/2006/relationships/hyperlink" Target="https://www.tff.org/Resources/TFF/Auto/483b72e04a5840218ef25ce7153d7706.pdf" TargetMode="External"/><Relationship Id="rId8" Type="http://schemas.openxmlformats.org/officeDocument/2006/relationships/hyperlink" Target="https://www.tff.org/Resources/TFF/Auto/483b72e04a5840218ef25ce7153d770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