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GAYRİMENKUL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Gayrimenkul Satış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[Satıcının Adı Soyadı]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[Satıcının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[Satıcının Adresi]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[Satıcının Telefon Numarası]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[Alıcının Adı Soyadı]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[Alıcının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konusu, Satıcı'ya ait aşağıda özellikleri belirtilen gayrimenkulün ("Gayrimenkul"), Alıcı'ya satışı ve devri hakkındaki şartların belirlenmesidir.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GAYRİMENKULÜN TANIMI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[Gayrimenkulün Adresi]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[Tapu bilgileri (Ada, parsel, pafta, vb.)]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[Gayrimenkulün Niteliği (Konut, işyeri, arsa, vb.)]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 [Gayrimenkulün Özellikleri (Metrekare, oda sayısı, kat, vb.)]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İmar durumu: [Gayrimenkulün İmar Durumu]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Kullanım durumu: [Gayrimenkulün Kullanım Durumu (Boş, kiracı oturuyor vb.)]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SATIŞ BEDELİ VE 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[Satış Bedeli] TL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Peşin: [Peşinat Tutarı] TL (Bu sözleşmenin imzalanmasıyla ödenecektir.)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Kalan: [Kalan Tutar] TL ([Ödeme Tarihi] tarihinde ödenecektir.)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Veya: [Taksit Sayısı] taksitte [Taksit Tutarı] TL şeklinde ödenecektir. (Taksitlerin ödeme tarihleri belirtilecektir.)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Veya: Banka Kredisiyle (Kredi faiz oranı ve diğer koşullar belirtilecektir.)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TAPU DEVİR İŞLEMLERİ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[Tapu Devir Tarihi] tarihinde veya daha önce, tapu müdürlüğünde hazır bulunarak tapu devri işlemlerini gerçekleştireceklerdir.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harcı ve diğer masraflar [Alıcı/Satıcı] tarafından ödenecektir.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GAYRİMENKULÜN TESLİMİ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Gayrimenkul, tapu devri işlemlerinin tamamlanmasının ardından, [Teslim Tarihi] tarihinde, [Teslim Yeri]'nde Alıcı'ya teslim edilecektir.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AYIPLAR VE SORUMLULUK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Gayrimenkul'ün ayıpsız olduğunu beyan eder.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Gayrimenkul'ü görüp inceleyerek satın almıştır.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tapuda kayıtlı olmayan ayıp ve takyidatlardan sorumludur.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Teslimden sonra ortaya çıkacak her türlü ayıptan satıcı sorumludur.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VERGİLER VE RESİMLER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Gayrimenkulün satışından doğan tüm vergi, resim ve harçlar ilgili mevzuata göre belirlenecek ve taraflarca ödenecektir.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[Satıcının İmzası] [Alıcının İmzası]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[Tapu Senedi Fotokopisi]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[İskân Belgesi Fotokopisi]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[Enerji Kimlik Belgesi Fotokopisi]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gayrimenkul satış sözleşmesidir. Gerçek bir sözleşme, tarafların özel ihtiyaçlarına ve gayrimenkulün durumuna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