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Unvanı] [Şirketin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 Soyadı/Unvanı] [Müşteri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[Sözleşme Tarihi] [Sözleşme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[Sipariş/Proje Adı]'nın Gecikmesi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tarafınızla imzalanan sözleşme kapsamında, [Sipariş/Proje Adı]'nın [Teslim Tarihi] tarihinde teslim edilmesi kararlaştırılmıştır.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Ancak, bugüne kadar [Sipariş/Proje Adı] teslim edilmemiştir ve teslimat tarihi [Gecikme Süresi] gün/hafta/ay gecikmiştir.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gecikme nedeniyle tarafımız [Gecikmenin Neden Olduğu Zararlar (Örn: İş kaybı, ek masraflar, vb.)]'a uğramıştır.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Kanunu'nun ilgili hükümleri uyarınca, [Sipariş/Proje Adı]'nın en kısa sürede teslim edilmesini ve gecikme nedeniyle oluşan zararlarımızın tazmin edilmesini talep ederim.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[Süre (Örneğin: 7 gün)] gün içerisinde talebime olumlu yanıt verilmemesi veya [Sipariş/Proje Adı]'nın teslim edilmemesi halinde,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 Soyadı/Unvanı] [Müşteri İmzası (Gerekirse Kaşe)]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 Örneği]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[Sipariş Onayı/Teklif]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[Gecikmenin Zararlarını Kanıtlayan Belgeler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geç teslim ihtarnamesi olup, hukuki danışmanlık yerine geçmez. İhtarname, sözleşmenizin özel şartlarına ve güncel mevzuata göre düzenlenmelidir.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