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Geçici Müteahhitlik Belgesi Muvafakatnamesi, hisseli tapuya sahip arsa sahiplerinin, arsa üzerinde yapılacak inşaat için geçici müteahhitlik belgesi başvurusunda bulunacak kişiye yetki verdiğini gösteren bir belgedir.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GEÇİCİ MÜTEAHHİTLİK BELGESİ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Arsa Bilgileri:</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İlçe:</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Mahalle/Köy:</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Ada:</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Parsel:</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Arsa Sahipleri (Hissedarlar):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tbl>
      <w:tblPr>
        <w:tblStyle w:val="Table1"/>
        <w:tblW w:w="9360.0" w:type="dxa"/>
        <w:jc w:val="left"/>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Adı Soyadı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T.C. Kimlik No</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Hisse Oranı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İmza</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bl>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Verilen Kişi:</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arsa üzerinde yapılacak inşaat için, Çevre, Şehircilik ve İklim Değişikliği Bakanlığı'na geçici müteahhitlik belgesi başvurusunda bulunması ve bu belge ile ilgili tüm işlemleri yapması hususunda, muvafakat verilen kişiye yetki veriyoruz.</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(Tüm hissedarlar imzalamalıdır.)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Muvafakatnamenin noter tasdikli olması tavsiye edilir.</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Geçici müteahhitlik belgesi başvurusu için Çevre, Şehircilik ve İklim Değişikliği Bakanlığı'nın ilgili mevzuatına uygun hareket edilmesi gerekmektedir.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Geçici müteahhitlik belgesi başvurusu için gerekli diğer belgeler şunlardır:</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fotokopisi</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Kimlik fotokopisi</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levhası fotokopisi</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 sirküleri</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Ticaret sicil gazetesi (şirketler için)</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Faydalı Kaynaklar:</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Çevre, Şehircilik ve İklim Değişikliği Bakanlığı: </w:t>
      </w:r>
      <w:hyperlink r:id="rId6">
        <w:r w:rsidDel="00000000" w:rsidR="00000000" w:rsidRPr="00000000">
          <w:rPr>
            <w:color w:val="0b57d0"/>
            <w:u w:val="single"/>
            <w:rtl w:val="0"/>
          </w:rPr>
          <w:t xml:space="preserve">https://www.csb.gov.tr/</w:t>
        </w:r>
      </w:hyperlink>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E-Devlet Geçici Müteahhitlik Başvurusu: [geçersiz URL kaldırıldı]</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s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