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Ödenmemesi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[Geciken Kira Dönemi/Ayları] dönemine/aylarına ait toplam [Geciken Kira Tutarı] TL kira bedeli tarafınızca ödenmemiştir.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[Kira Bedelinin Ödenmesine İlişkin Madde] maddesi gereğince, kira bedeli her ayın [Kira Ödeme Günü] günü ödenmelidir. Ancak, yukarıda belirtilen dönemlere/aylara ait kira bedellerinin ödeme süresi geçmiş olmasına rağmen tarafınızca herhangi bir ödeme yapılmamıştır.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[Kira Bedelinin Ödenmesine İlişkin Madde] maddesi gereğince, geciken kira borcunuzu [Ödeme İçin Verilen Süre (Örneğin: 7 gün)] gün içerisinde tamamen ödemeniz gerektiği hususunu bildiririz.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kira sözleşmesinin feshedileceği, hakkınızda tahliye davası açılacağı ve gecikmiş kira bedeline ilişkin yasal faiz ve diğer masrafların da tarafınızdan tahsil edileceği hususunu hatırlatırız.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