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İHTARNAME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KİRACI: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[Kiracının Adı Soyadı] [Kiracının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KİRA KONTRATI:</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[Kira Kontratı Başlangıç Tarihi] [Kiralanan Taşınmazın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Gereksinim Nedeniyle Tahliye</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[Kiracının Adı Soyadı],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bilgileri belirtilen ve [Kira Kontratı Başlangıç Tarihi] tarihinde başlayan [Belirli/Belirsiz] süreli kira sözleşmemiz ile ilgili olarak, 6098 sayılı Türk Borçlar Kanunu'nun 350. maddesi gereğince, kira sözleşmesinin [Tahliye Tarihi]'nde sona ereceğini bildiririm.</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Sözleşmenin feshi ve tahliye talebimin nedeni, [Gereksinim Nedeni (Örneğin: Konutu kendim, eşim, altsoyum, üstsoyum ya da kanunen bakmakla yükümlü olduğum diğer kişiler için kullanma ihtiyacımın doğması)]'dır.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ihtarname ile, kira sözleşmesinin belirtilen tarihte sona ereceğini ve taşınmazı tahliye etmeniz gerektiğini bildiririm. Aksi takdirde, yasal yollara başvurmaktan çekinmeyeceğimi ve doğacak tüm masrafların (avukatlık ücreti, dava masrafları vb.) tarafınızdan karşılanacağını hatırlatırım.</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Anlayışınız için teşekkür eder, taşınmazı belirtilen tarihte boşaltmanızı rica ederim.</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[Ev Sahibinin/Mal Sahibinin Adı Soyadı] [Ev Sahibinin/Mal Sahibinin İmzası] [Ev Sahibinin/Mal Sahibinin Adresi]</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bir örnek ihtarname olup, hukuki danışmanlık yerine geçmez. Kira kontratınızın özel şartlarına ve güncel mevzuata göre düzenlenmesi gerekmektedir.</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Gereksinim sebebinizin geçerli ve ispatlanabilir olması önemlidir. Tahliye davası açılması durumunda, mahkeme bu sebebi değerlendirecektir.</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Tahliye tarihi, belirsiz süreli kira sözleşmelerinde en az 1 ay, belirli süreli kira sözleşmelerinde ise sözleşme bitiş tarihinden sonraki 1 ay olarak belirlenmelidir.</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 noter aracılığıyla veya taahhütlü posta yoluyla gönderilmesi tavsiye edilir.</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İhtarnamenin bir nüshası gönderen tarafından saklanmalıdır.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