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GÜÇLENDİRME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Bina/Apartman Adı: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 Maliki: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Daire No: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bina/apartmanın güçlendirme çalışmaları kapsamında, dairemde/bağımsız bölümümde yapılacak her türlü tadilat, onarım ve güçlendirme işlemlerine muvafakat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Güçlendirme çalışmaları, ilgili mevzuat ve yönetmeliklere uygun olarak yapılacaktır.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Güçlendirme çalışmaları sırasında oluşabilecek herhangi bir hasardan, yüklenici firma sorumlu olacaktır.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Güçlendirme çalışmaları sırasında dairemde/bağımsız bölümümde oluşabilecek geçici rahatsızlıklara anlayış göstereceğimi taahhüt ederim.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Güçlendirme çalışmaları ile ilgili olarak kat malikleri kurulunun alacağı kararlara uyacağımı kabul ederim.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 örneği genel bir formattır ve duruma göre uyarlanabilir.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yer alan bilgilerin doğru ve eksiksiz olduğundan emin olunuz.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durumlarda muvafakatnamenin noter tasdikli olması gerekebilir.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Güçlendirme çalışmaları ile ilgili olarak apartman yönetimi veya yüklenici firma ile iletişim halinde olmanız önemlidir.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Hukuki bir süreçte kullanılacak muvafakatname için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