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Hakaret Dilekçesi Savunma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[Mahkemeye]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Hakaret Davası Savunma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[Hak Sahibinin Adı Soyadı] tarafından [hakaretlerin yapıldığı yer] adresinde [hakaretlerin içeriği] şeklinde hakaretlere maruz kaldığım iddiasıyla hakkında dava açılmış bulunmaktadır.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davada tarafıma isnat edilen suçlamaları kabul etmiyorum.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kastım olmadan, [hakaretlerin neden söylendiğine dair açıklama] nedeniyle [hakaretlerin içeriği] şeklinde sözler söyledim.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Sözlerim, [hakaretlerin neden hakaret olmadığına dair açıklama] nedeniyle hakaret olarak nitelendirilemez.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[davacıya karşı deliller] nedeniyle davacı tarafın da bana karşı hakaret ettiği kanaatindeyim.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beraatimi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  <w:r w:rsidDel="00000000" w:rsidR="00000000" w:rsidRPr="00000000">
        <w:rPr>
          <w:color w:val="1f1f1f"/>
          <w:rtl w:val="0"/>
        </w:rPr>
        <w:t xml:space="preserve"> [Tanıkların adları ve soyadları]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Görgüye dayalı deliller:</w:t>
      </w:r>
      <w:r w:rsidDel="00000000" w:rsidR="00000000" w:rsidRPr="00000000">
        <w:rPr>
          <w:color w:val="1f1f1f"/>
          <w:rtl w:val="0"/>
        </w:rPr>
        <w:t xml:space="preserve"> [Görgüye dayalı delillerin açıklaması]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deliller:</w:t>
      </w:r>
      <w:r w:rsidDel="00000000" w:rsidR="00000000" w:rsidRPr="00000000">
        <w:rPr>
          <w:color w:val="1f1f1f"/>
          <w:rtl w:val="0"/>
        </w:rPr>
        <w:t xml:space="preserve"> [Diğer delillerin açıklaması]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dava bilgilerini, isnat edilen suçlamaları kabul etmediğinizi, hakaret kastınız olmadığınına dair açıklamanızı ve delilleri açık ve net bir şekilde yazın.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Suçu Hakkında Daha Fazla Bilgi: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Hakaret, bir kimseye onur, saygınlık ve namusuna saldırıda bulunmak anlamına gelir.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Hakaret, sözlü veya yazılı olarak yapılabilir.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Hakaret, Türk Ceza Kanunu'nun 125. maddesinde düzenlenmiştir.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 suçundan dolayı 3 aydan 2 yıla kadar hapis cezası verilebilir.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davası savunma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Davası Savunma Dilekçesi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savunmanızı inceleyecek ve gerekli incelemeler sonucunda bir karar verecektir.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Mahkemenin kararına itiraz etme hakkınız vardır.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davası savunma dilekçesi ile ilgili aşağıdaki kaynaklara da başvurabilirsiniz: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5237 Sayılı Türk Ceza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https://www.mevzuat.gov.tr/mevzuat?MevzuatNo=3713&amp;MevzuatTur=1&amp;MevzuatTertip=5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 [geçersiz URL kaldırıldı]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 davasında, tanık beyanları ve görgüye dayalı deliller önemli rol oynar.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 davasında, bir avukata danışmanız tavsiye edilir.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Hakaret davasında savunma yapmadan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713&amp;MevzuatTur=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