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Hasar ödemesi için vekaletname, bir kişinin sigorta şirketinden veya başka bir taraftan hasar ödemesini almak için başka bir kişiyi yetkilendirdiği resmi bir belgedir. Bu tür vekaletnameler genellikle noter huzurunda düzenlenir ve tarafların kimlik bilgileri, yetkilendirme detayları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 Ödemesi İçin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 plakalı aracının/araclarının hasara uğraması nedeniyle adıma/adımıza ödenecek tüm sigorta bedellerini, hasar bedellerini, sigorta tazminatını ve sair her ne isim altında olursa olsun bilumum ödemeleri, zorunlu mali sorumluluk sigortası ve kasko sigortasından kaynaklanan her türlü tazminatı tahsil etmek.</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şirketleri ve ilgili diğer kurumlarla her türlü yazışmayı yapmak, gerekli belgeleri imzalamak ve teslim almak.</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dosyasının takibini yapmak, itirazlarda bulunmak ve dava açmak gibi her türlü hukuki işlemi gerçekleştirmek.</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örnektir ve hukuki tavsiye yerine geçmez. Vekaletname düzenlerken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