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HASTANELER ARASI İŞ BİRLİĞİ PROTOKOLÜ</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4">
      <w:pPr>
        <w:numPr>
          <w:ilvl w:val="0"/>
          <w:numId w:val="7"/>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(Hastane 1 Adı):</w:t>
      </w:r>
      <w:r w:rsidDel="00000000" w:rsidR="00000000" w:rsidRPr="00000000">
        <w:rPr>
          <w:color w:val="1f1f1f"/>
          <w:rtl w:val="0"/>
        </w:rPr>
        <w:t xml:space="preserve"> (Vergi Dairesi ve Numarası), (Adres)</w:t>
      </w:r>
    </w:p>
    <w:p w:rsidR="00000000" w:rsidDel="00000000" w:rsidP="00000000" w:rsidRDefault="00000000" w:rsidRPr="00000000" w14:paraId="00000005">
      <w:pPr>
        <w:numPr>
          <w:ilvl w:val="0"/>
          <w:numId w:val="7"/>
        </w:numPr>
        <w:pBdr>
          <w:top w:space="0" w:sz="0" w:val="nil"/>
          <w:left w:space="0" w:sz="0" w:val="nil"/>
          <w:bottom w:space="0" w:sz="0" w:val="nil"/>
          <w:right w:space="0" w:sz="0" w:val="nil"/>
          <w:between w:space="0" w:sz="0" w:val="nil"/>
        </w:pBdr>
        <w:shd w:fill="auto" w:val="clear"/>
        <w:ind w:left="420" w:hanging="360"/>
      </w:pPr>
      <w:r w:rsidDel="00000000" w:rsidR="00000000" w:rsidRPr="00000000">
        <w:rPr>
          <w:b w:val="1"/>
          <w:color w:val="1f1f1f"/>
          <w:rtl w:val="0"/>
        </w:rPr>
        <w:t xml:space="preserve">(Hastane 2 Adı):</w:t>
      </w:r>
      <w:r w:rsidDel="00000000" w:rsidR="00000000" w:rsidRPr="00000000">
        <w:rPr>
          <w:color w:val="1f1f1f"/>
          <w:rtl w:val="0"/>
        </w:rPr>
        <w:t xml:space="preserve"> (Vergi Dairesi ve Numarası), (Adres)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 – KONU</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protokol, (Hastane 1 Adı) ile (Hastane 2 Adı) arasında (İş birliği konusu/proje adı) konusunda yapılacak iş birliğinin esaslarını düzenler.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 – AMAÇ</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Taraflar, sağlık hizmetlerinin kalitesini artırmak, hasta memnuniyetini yükseltmek, tıbbi bilgi ve tecrübe paylaşımını sağlamak, sağlık alanında eğitim ve araştırma faaliyetlerini geliştirmek ve sağlık hizmetlerine erişimi kolaylaştırmak amacıyla iş birliği yapmayı kabul etmişlerdir.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3 – TARAFLARIN HAK VE YÜKÜMLÜLÜKLERİ</w:t>
      </w:r>
    </w:p>
    <w:p w:rsidR="00000000" w:rsidDel="00000000" w:rsidP="00000000" w:rsidRDefault="00000000" w:rsidRPr="00000000" w14:paraId="0000000B">
      <w:pPr>
        <w:numPr>
          <w:ilvl w:val="0"/>
          <w:numId w:val="8"/>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(Hastane 1 Adı):</w:t>
      </w:r>
    </w:p>
    <w:p w:rsidR="00000000" w:rsidDel="00000000" w:rsidP="00000000" w:rsidRDefault="00000000" w:rsidRPr="00000000" w14:paraId="0000000C">
      <w:pPr>
        <w:numPr>
          <w:ilvl w:val="1"/>
          <w:numId w:val="9"/>
        </w:numPr>
        <w:pBdr>
          <w:top w:space="0" w:sz="0" w:val="nil"/>
          <w:left w:space="0" w:sz="0" w:val="nil"/>
          <w:bottom w:space="0" w:sz="0" w:val="nil"/>
          <w:right w:space="0" w:sz="0" w:val="nil"/>
          <w:between w:space="0" w:sz="0" w:val="nil"/>
        </w:pBdr>
        <w:shd w:fill="auto" w:val="clear"/>
        <w:spacing w:after="0" w:afterAutospacing="0" w:lineRule="auto"/>
        <w:ind w:left="540" w:hanging="360"/>
      </w:pPr>
      <w:r w:rsidDel="00000000" w:rsidR="00000000" w:rsidRPr="00000000">
        <w:rPr>
          <w:color w:val="1f1f1f"/>
          <w:rtl w:val="0"/>
        </w:rPr>
        <w:t xml:space="preserve">(Hastane 1'in üstleneceği görevler, sorumluluklar ve yapacağı katkılar detaylı olarak belirtilir. Örneğin:</w:t>
      </w:r>
    </w:p>
    <w:p w:rsidR="00000000" w:rsidDel="00000000" w:rsidP="00000000" w:rsidRDefault="00000000" w:rsidRPr="00000000" w14:paraId="0000000D">
      <w:pPr>
        <w:numPr>
          <w:ilvl w:val="2"/>
          <w:numId w:val="1"/>
        </w:numPr>
        <w:pBdr>
          <w:top w:space="0" w:sz="0" w:val="nil"/>
          <w:left w:space="0" w:sz="0" w:val="nil"/>
          <w:bottom w:space="0" w:sz="0" w:val="nil"/>
          <w:right w:space="0" w:sz="0" w:val="nil"/>
          <w:between w:space="0" w:sz="0" w:val="nil"/>
        </w:pBdr>
        <w:shd w:fill="auto" w:val="clear"/>
        <w:ind w:left="810" w:hanging="360"/>
      </w:pPr>
      <w:r w:rsidDel="00000000" w:rsidR="00000000" w:rsidRPr="00000000">
        <w:rPr>
          <w:color w:val="1f1f1f"/>
          <w:rtl w:val="0"/>
        </w:rPr>
        <w:t xml:space="preserve">Belirli branşlarda hasta sevk etme ve kabul etme</w:t>
      </w:r>
    </w:p>
    <w:p w:rsidR="00000000" w:rsidDel="00000000" w:rsidP="00000000" w:rsidRDefault="00000000" w:rsidRPr="00000000" w14:paraId="0000000E">
      <w:pPr>
        <w:numPr>
          <w:ilvl w:val="2"/>
          <w:numId w:val="1"/>
        </w:numPr>
        <w:pBdr>
          <w:top w:space="0" w:sz="0" w:val="nil"/>
          <w:left w:space="0" w:sz="0" w:val="nil"/>
          <w:bottom w:space="0" w:sz="0" w:val="nil"/>
          <w:right w:space="0" w:sz="0" w:val="nil"/>
          <w:between w:space="0" w:sz="0" w:val="nil"/>
        </w:pBdr>
        <w:shd w:fill="auto" w:val="clear"/>
        <w:ind w:left="810" w:hanging="360"/>
      </w:pPr>
      <w:r w:rsidDel="00000000" w:rsidR="00000000" w:rsidRPr="00000000">
        <w:rPr>
          <w:color w:val="1f1f1f"/>
          <w:rtl w:val="0"/>
        </w:rPr>
        <w:t xml:space="preserve">Tıbbi cihaz ve ekipman paylaşımı</w:t>
      </w:r>
    </w:p>
    <w:p w:rsidR="00000000" w:rsidDel="00000000" w:rsidP="00000000" w:rsidRDefault="00000000" w:rsidRPr="00000000" w14:paraId="0000000F">
      <w:pPr>
        <w:numPr>
          <w:ilvl w:val="2"/>
          <w:numId w:val="1"/>
        </w:numPr>
        <w:pBdr>
          <w:top w:space="0" w:sz="0" w:val="nil"/>
          <w:left w:space="0" w:sz="0" w:val="nil"/>
          <w:bottom w:space="0" w:sz="0" w:val="nil"/>
          <w:right w:space="0" w:sz="0" w:val="nil"/>
          <w:between w:space="0" w:sz="0" w:val="nil"/>
        </w:pBdr>
        <w:shd w:fill="auto" w:val="clear"/>
        <w:ind w:left="810" w:hanging="360"/>
      </w:pPr>
      <w:r w:rsidDel="00000000" w:rsidR="00000000" w:rsidRPr="00000000">
        <w:rPr>
          <w:color w:val="1f1f1f"/>
          <w:rtl w:val="0"/>
        </w:rPr>
        <w:t xml:space="preserve">Ortak eğitim ve seminerler düzenleme</w:t>
      </w:r>
    </w:p>
    <w:p w:rsidR="00000000" w:rsidDel="00000000" w:rsidP="00000000" w:rsidRDefault="00000000" w:rsidRPr="00000000" w14:paraId="00000010">
      <w:pPr>
        <w:numPr>
          <w:ilvl w:val="2"/>
          <w:numId w:val="1"/>
        </w:numPr>
        <w:pBdr>
          <w:top w:space="0" w:sz="0" w:val="nil"/>
          <w:left w:space="0" w:sz="0" w:val="nil"/>
          <w:bottom w:space="0" w:sz="0" w:val="nil"/>
          <w:right w:space="0" w:sz="0" w:val="nil"/>
          <w:between w:space="0" w:sz="0" w:val="nil"/>
        </w:pBdr>
        <w:shd w:fill="auto" w:val="clear"/>
        <w:spacing w:after="0" w:afterAutospacing="0"/>
        <w:ind w:left="810" w:hanging="360"/>
      </w:pPr>
      <w:r w:rsidDel="00000000" w:rsidR="00000000" w:rsidRPr="00000000">
        <w:rPr>
          <w:color w:val="1f1f1f"/>
          <w:rtl w:val="0"/>
        </w:rPr>
        <w:t xml:space="preserve">Tıbbi personel değişimi)</w:t>
      </w:r>
    </w:p>
    <w:p w:rsidR="00000000" w:rsidDel="00000000" w:rsidP="00000000" w:rsidRDefault="00000000" w:rsidRPr="00000000" w14:paraId="00000011">
      <w:pPr>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(Hastane 2 Adı):</w:t>
      </w:r>
    </w:p>
    <w:p w:rsidR="00000000" w:rsidDel="00000000" w:rsidP="00000000" w:rsidRDefault="00000000" w:rsidRPr="00000000" w14:paraId="00000012">
      <w:pPr>
        <w:numPr>
          <w:ilvl w:val="1"/>
          <w:numId w:val="2"/>
        </w:numPr>
        <w:pBdr>
          <w:top w:space="0" w:sz="0" w:val="nil"/>
          <w:left w:space="0" w:sz="0" w:val="nil"/>
          <w:bottom w:space="0" w:sz="0" w:val="nil"/>
          <w:right w:space="0" w:sz="0" w:val="nil"/>
          <w:between w:space="0" w:sz="0" w:val="nil"/>
        </w:pBdr>
        <w:shd w:fill="auto" w:val="clear"/>
        <w:spacing w:after="0" w:afterAutospacing="0" w:lineRule="auto"/>
        <w:ind w:left="540" w:hanging="360"/>
      </w:pPr>
      <w:r w:rsidDel="00000000" w:rsidR="00000000" w:rsidRPr="00000000">
        <w:rPr>
          <w:color w:val="1f1f1f"/>
          <w:rtl w:val="0"/>
        </w:rPr>
        <w:t xml:space="preserve">(Hastane 2'nin üstleneceği görevler, sorumluluklar ve yapacağı katkılar detaylı olarak belirtilir. Örneğin:</w:t>
      </w:r>
    </w:p>
    <w:p w:rsidR="00000000" w:rsidDel="00000000" w:rsidP="00000000" w:rsidRDefault="00000000" w:rsidRPr="00000000" w14:paraId="00000013">
      <w:pPr>
        <w:numPr>
          <w:ilvl w:val="2"/>
          <w:numId w:val="3"/>
        </w:numPr>
        <w:pBdr>
          <w:top w:space="0" w:sz="0" w:val="nil"/>
          <w:left w:space="0" w:sz="0" w:val="nil"/>
          <w:bottom w:space="0" w:sz="0" w:val="nil"/>
          <w:right w:space="0" w:sz="0" w:val="nil"/>
          <w:between w:space="0" w:sz="0" w:val="nil"/>
        </w:pBdr>
        <w:shd w:fill="auto" w:val="clear"/>
        <w:ind w:left="810" w:hanging="360"/>
      </w:pPr>
      <w:r w:rsidDel="00000000" w:rsidR="00000000" w:rsidRPr="00000000">
        <w:rPr>
          <w:color w:val="1f1f1f"/>
          <w:rtl w:val="0"/>
        </w:rPr>
        <w:t xml:space="preserve">Belirli branşlarda hasta sevk etme ve kabul etme</w:t>
      </w:r>
    </w:p>
    <w:p w:rsidR="00000000" w:rsidDel="00000000" w:rsidP="00000000" w:rsidRDefault="00000000" w:rsidRPr="00000000" w14:paraId="00000014">
      <w:pPr>
        <w:numPr>
          <w:ilvl w:val="2"/>
          <w:numId w:val="3"/>
        </w:numPr>
        <w:pBdr>
          <w:top w:space="0" w:sz="0" w:val="nil"/>
          <w:left w:space="0" w:sz="0" w:val="nil"/>
          <w:bottom w:space="0" w:sz="0" w:val="nil"/>
          <w:right w:space="0" w:sz="0" w:val="nil"/>
          <w:between w:space="0" w:sz="0" w:val="nil"/>
        </w:pBdr>
        <w:shd w:fill="auto" w:val="clear"/>
        <w:ind w:left="810" w:hanging="360"/>
      </w:pPr>
      <w:r w:rsidDel="00000000" w:rsidR="00000000" w:rsidRPr="00000000">
        <w:rPr>
          <w:color w:val="1f1f1f"/>
          <w:rtl w:val="0"/>
        </w:rPr>
        <w:t xml:space="preserve">Tıbbi cihaz ve ekipman paylaşımı</w:t>
      </w:r>
    </w:p>
    <w:p w:rsidR="00000000" w:rsidDel="00000000" w:rsidP="00000000" w:rsidRDefault="00000000" w:rsidRPr="00000000" w14:paraId="00000015">
      <w:pPr>
        <w:numPr>
          <w:ilvl w:val="2"/>
          <w:numId w:val="3"/>
        </w:numPr>
        <w:pBdr>
          <w:top w:space="0" w:sz="0" w:val="nil"/>
          <w:left w:space="0" w:sz="0" w:val="nil"/>
          <w:bottom w:space="0" w:sz="0" w:val="nil"/>
          <w:right w:space="0" w:sz="0" w:val="nil"/>
          <w:between w:space="0" w:sz="0" w:val="nil"/>
        </w:pBdr>
        <w:shd w:fill="auto" w:val="clear"/>
        <w:ind w:left="810" w:hanging="360"/>
      </w:pPr>
      <w:r w:rsidDel="00000000" w:rsidR="00000000" w:rsidRPr="00000000">
        <w:rPr>
          <w:color w:val="1f1f1f"/>
          <w:rtl w:val="0"/>
        </w:rPr>
        <w:t xml:space="preserve">Ortak araştırma projeleri yürütme</w:t>
      </w:r>
    </w:p>
    <w:p w:rsidR="00000000" w:rsidDel="00000000" w:rsidP="00000000" w:rsidRDefault="00000000" w:rsidRPr="00000000" w14:paraId="00000016">
      <w:pPr>
        <w:numPr>
          <w:ilvl w:val="2"/>
          <w:numId w:val="3"/>
        </w:numPr>
        <w:pBdr>
          <w:top w:space="0" w:sz="0" w:val="nil"/>
          <w:left w:space="0" w:sz="0" w:val="nil"/>
          <w:bottom w:space="0" w:sz="0" w:val="nil"/>
          <w:right w:space="0" w:sz="0" w:val="nil"/>
          <w:between w:space="0" w:sz="0" w:val="nil"/>
        </w:pBdr>
        <w:shd w:fill="auto" w:val="clear"/>
        <w:ind w:left="810" w:hanging="360"/>
      </w:pPr>
      <w:r w:rsidDel="00000000" w:rsidR="00000000" w:rsidRPr="00000000">
        <w:rPr>
          <w:color w:val="1f1f1f"/>
          <w:rtl w:val="0"/>
        </w:rPr>
        <w:t xml:space="preserve">Hasta verilerinin paylaşımı (KVKK'ya uygun olarak))</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4 – İŞ BİRLİĞİ KAPSAMI</w:t>
      </w:r>
    </w:p>
    <w:p w:rsidR="00000000" w:rsidDel="00000000" w:rsidP="00000000" w:rsidRDefault="00000000" w:rsidRPr="00000000" w14:paraId="00000018">
      <w:pPr>
        <w:numPr>
          <w:ilvl w:val="0"/>
          <w:numId w:val="4"/>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(Yapılacak iş birliği faaliyetlerinin detaylı açıklaması, süresi, koşulları gibi bilgiler belirtilir. Örneğin:</w:t>
      </w:r>
    </w:p>
    <w:p w:rsidR="00000000" w:rsidDel="00000000" w:rsidP="00000000" w:rsidRDefault="00000000" w:rsidRPr="00000000" w14:paraId="00000019">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Hangi branşlarda hasta sevki yapılacağı</w:t>
      </w:r>
    </w:p>
    <w:p w:rsidR="00000000" w:rsidDel="00000000" w:rsidP="00000000" w:rsidRDefault="00000000" w:rsidRPr="00000000" w14:paraId="0000001A">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Hangi tıbbi cihaz ve ekipmanların paylaşılacağı</w:t>
      </w:r>
    </w:p>
    <w:p w:rsidR="00000000" w:rsidDel="00000000" w:rsidP="00000000" w:rsidRDefault="00000000" w:rsidRPr="00000000" w14:paraId="0000001B">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Ortak eğitim ve seminerlerin konuları ve sıklığı</w:t>
      </w:r>
    </w:p>
    <w:p w:rsidR="00000000" w:rsidDel="00000000" w:rsidP="00000000" w:rsidRDefault="00000000" w:rsidRPr="00000000" w14:paraId="0000001C">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Araştırma projelerinin detayları)</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5 – FİNANSAL KOŞULLAR</w:t>
      </w:r>
    </w:p>
    <w:p w:rsidR="00000000" w:rsidDel="00000000" w:rsidP="00000000" w:rsidRDefault="00000000" w:rsidRPr="00000000" w14:paraId="0000001E">
      <w:pPr>
        <w:numPr>
          <w:ilvl w:val="0"/>
          <w:numId w:val="6"/>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(Gerekliyse, tarafların iş birliğine yapacağı finansal katkılar belirtilir. Örneğin:</w:t>
      </w:r>
    </w:p>
    <w:p w:rsidR="00000000" w:rsidDel="00000000" w:rsidP="00000000" w:rsidRDefault="00000000" w:rsidRPr="00000000" w14:paraId="0000001F">
      <w:pPr>
        <w:numPr>
          <w:ilvl w:val="1"/>
          <w:numId w:val="1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Hasta sevklerindeki ücretlendirme</w:t>
      </w:r>
    </w:p>
    <w:p w:rsidR="00000000" w:rsidDel="00000000" w:rsidP="00000000" w:rsidRDefault="00000000" w:rsidRPr="00000000" w14:paraId="00000020">
      <w:pPr>
        <w:numPr>
          <w:ilvl w:val="1"/>
          <w:numId w:val="1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Ortak projelerin finansmanı</w:t>
      </w:r>
    </w:p>
    <w:p w:rsidR="00000000" w:rsidDel="00000000" w:rsidP="00000000" w:rsidRDefault="00000000" w:rsidRPr="00000000" w14:paraId="00000021">
      <w:pPr>
        <w:numPr>
          <w:ilvl w:val="1"/>
          <w:numId w:val="1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Eğitim ve seminer giderleri)</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6 – SÜRE</w:t>
      </w:r>
    </w:p>
    <w:p w:rsidR="00000000" w:rsidDel="00000000" w:rsidP="00000000" w:rsidRDefault="00000000" w:rsidRPr="00000000" w14:paraId="00000023">
      <w:pPr>
        <w:numPr>
          <w:ilvl w:val="0"/>
          <w:numId w:val="1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İşbu protokol, (başlangıç tarihi) tarihinde başlar ve (bitiş tarihi) tarihinde sona erer.</w:t>
      </w:r>
    </w:p>
    <w:p w:rsidR="00000000" w:rsidDel="00000000" w:rsidP="00000000" w:rsidRDefault="00000000" w:rsidRPr="00000000" w14:paraId="00000024">
      <w:pPr>
        <w:numPr>
          <w:ilvl w:val="0"/>
          <w:numId w:val="1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(Gerekliyse, protokolün uzatılması veya erken feshi koşulları belirtilir.)</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7 – GİZLİLİK</w:t>
      </w:r>
    </w:p>
    <w:p w:rsidR="00000000" w:rsidDel="00000000" w:rsidP="00000000" w:rsidRDefault="00000000" w:rsidRPr="00000000" w14:paraId="00000026">
      <w:pPr>
        <w:numPr>
          <w:ilvl w:val="0"/>
          <w:numId w:val="1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 işbu protokol kapsamında elde ettikleri hasta bilgilerini ve diğer gizli bilgileri, 6698 sayılı Kişisel Verilerin Korunması Kanunu ve ilgili mevzuat hükümlerine uygun olarak koruyacak ve üçüncü kişilerle paylaşmayacaktır.</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8 – UYUŞMAZLIKLARIN ÇÖZÜMÜ</w:t>
      </w:r>
    </w:p>
    <w:p w:rsidR="00000000" w:rsidDel="00000000" w:rsidP="00000000" w:rsidRDefault="00000000" w:rsidRPr="00000000" w14:paraId="00000028">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İşbu protokolden doğan uyuşmazlıklar öncelikle taraflar arasında karşılıklı görüşmeler yoluyla çözümlenecektir.</w:t>
      </w:r>
    </w:p>
    <w:p w:rsidR="00000000" w:rsidDel="00000000" w:rsidP="00000000" w:rsidRDefault="00000000" w:rsidRPr="00000000" w14:paraId="00000029">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Anlaşmazlık halinde, (il/ilçe) Mahkemeleri ve İcra Daireleri yetkili olacaktır.</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9 – YÜRÜRLÜK</w:t>
      </w:r>
    </w:p>
    <w:p w:rsidR="00000000" w:rsidDel="00000000" w:rsidP="00000000" w:rsidRDefault="00000000" w:rsidRPr="00000000" w14:paraId="0000002B">
      <w:pPr>
        <w:numPr>
          <w:ilvl w:val="0"/>
          <w:numId w:val="1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İşbu protokol, (tarih) tarihinde, taraflarca iki nüsha olarak imzalanmış ve yürürlüğe girmiştir.</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(Hastane 1 Adı)</w:t>
      </w:r>
      <w:r w:rsidDel="00000000" w:rsidR="00000000" w:rsidRPr="00000000">
        <w:rPr>
          <w:color w:val="1f1f1f"/>
          <w:rtl w:val="0"/>
        </w:rPr>
        <w:t xml:space="preserve"> </w:t>
      </w:r>
      <w:r w:rsidDel="00000000" w:rsidR="00000000" w:rsidRPr="00000000">
        <w:rPr>
          <w:b w:val="1"/>
          <w:color w:val="1f1f1f"/>
          <w:rtl w:val="0"/>
        </w:rPr>
        <w:t xml:space="preserve">(Hastane 2 Adı)</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ve Kaşe) (İmza ve Kaşe)</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(Yetkili Kişi Adı Soyadı/Ünvanı)</w:t>
      </w:r>
      <w:r w:rsidDel="00000000" w:rsidR="00000000" w:rsidRPr="00000000">
        <w:rPr>
          <w:color w:val="1f1f1f"/>
          <w:rtl w:val="0"/>
        </w:rPr>
        <w:t xml:space="preserve"> </w:t>
      </w:r>
      <w:r w:rsidDel="00000000" w:rsidR="00000000" w:rsidRPr="00000000">
        <w:rPr>
          <w:b w:val="1"/>
          <w:color w:val="1f1f1f"/>
          <w:rtl w:val="0"/>
        </w:rPr>
        <w:t xml:space="preserve">(Yetkili Kişi Adı Soyadı/Ünvanı)</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30">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 bir hastaneler arası iş birliği protokolüdür. Protokolün içeriği ve kapsamı, iş birliğinin türüne ve tarafların ihtiyaçlarına göre değişiklik gösterebilir.</w:t>
      </w:r>
    </w:p>
    <w:p w:rsidR="00000000" w:rsidDel="00000000" w:rsidP="00000000" w:rsidRDefault="00000000" w:rsidRPr="00000000" w14:paraId="00000031">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Hukuki bir sorunla karşılaşmamak için bir avukattan yardım almanız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81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81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81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81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81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