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SULH HUKUK MAHKEMESİNE</w:t>
      </w:r>
    </w:p>
    <w:p/>
    <w:p>
      <w:pPr>
        <w:jc w:val="center"/>
      </w:pPr>
      <w:r>
        <w:rPr>
          <w:sz w:val="22"/>
        </w:rPr>
        <w:t>Konu: Mirasın hükmen reddi (TMK m.605/2) talebi</w:t>
      </w:r>
    </w:p>
    <w:p/>
    <w:p>
      <w:pPr>
        <w:jc w:val="left"/>
      </w:pPr>
      <w:r>
        <w:rPr>
          <w:sz w:val="22"/>
        </w:rPr>
        <w:t>Muris: [Adı Soyadı, T.C. Kimlik No: ______], [..../..../20....] tarihinde vefat etmiş olup nüfus kaydı [İl/İlçe]’dedir. Murise ait tereke borca batık durumdadır; ölüm tarihinde ödemeden aciz olduğu ve malvarlığının borçlarını karşılamadığı anlaşılmaktadır.</w:t>
      </w:r>
    </w:p>
    <w:p/>
    <w:p>
      <w:pPr>
        <w:jc w:val="left"/>
      </w:pPr>
      <w:r>
        <w:rPr>
          <w:sz w:val="22"/>
        </w:rPr>
        <w:t>Bu durum; muris adına yürütülen icra takip dosyaları, vergi/SGK borç kayıtları, banka yazıları, haciz ve aciz vesikaları ile sabittir. Belgeler dilekçe ekinde sunulmuştur.</w:t>
      </w:r>
    </w:p>
    <w:p/>
    <w:p>
      <w:pPr>
        <w:jc w:val="left"/>
      </w:pPr>
      <w:r>
        <w:rPr>
          <w:sz w:val="22"/>
        </w:rPr>
        <w:t>Hukuki neden: Türk Medeni Kanunu’nun 605/2. maddesi uyarınca, terekenin borca batık olması hâlinde miras kendiliğinden reddedilmiş sayılır (hükmen ret). Bu sebeple mirasın hükmen reddinin tespitine karar verilmesi gerekmektedir.</w:t>
      </w:r>
    </w:p>
    <w:p/>
    <w:p>
      <w:pPr>
        <w:jc w:val="left"/>
      </w:pPr>
      <w:r>
        <w:rPr>
          <w:sz w:val="22"/>
        </w:rPr>
        <w:t>Talep: Mirasın hükmen reddinin TESPİTİNE; kararın nüfus kayıtlarına şerh verilmek üzere ilgili nüfus müdürlüğüne ve (varsa) icra takip dosyalarına/banka ve ilgili kurumlara bildirilmesine; yargılama giderleri ile vekâlet ücretinin karşı tarafa (varsa hasma) yükletilmesine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[Davacı/Mirasçı]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Muris ile Yakınlık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Davalı/Hasım (varsa)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Ölüm belgesi / defin izin belgesi</w:t>
      </w:r>
    </w:p>
    <w:p>
      <w:pPr>
        <w:jc w:val="left"/>
      </w:pPr>
      <w:r>
        <w:rPr>
          <w:sz w:val="22"/>
        </w:rPr>
        <w:t>2) Veraset ilamı (mirasçılık belgesi)</w:t>
      </w:r>
    </w:p>
    <w:p>
      <w:pPr>
        <w:jc w:val="left"/>
      </w:pPr>
      <w:r>
        <w:rPr>
          <w:sz w:val="22"/>
        </w:rPr>
        <w:t>3) İcra takip dosyaları listesi ve aciz/haciz yazıları (varsa)</w:t>
      </w:r>
    </w:p>
    <w:p>
      <w:pPr>
        <w:jc w:val="left"/>
      </w:pPr>
      <w:r>
        <w:rPr>
          <w:sz w:val="22"/>
        </w:rPr>
        <w:t>4) Vergi/SGK/banka borç yazıları (varsa)</w:t>
      </w:r>
    </w:p>
    <w:p>
      <w:pPr>
        <w:jc w:val="left"/>
      </w:pPr>
      <w:r>
        <w:rPr>
          <w:sz w:val="22"/>
        </w:rPr>
        <w:t>5) Diğer destekleyici belgeler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