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Alacaklı/Davacı: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Borçlu/Davalı: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(İbranın konusunun detaylı açıklaması, örneğin: borç türü, miktarı, kaynağı, dava konusu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Hak ve Alacaklar: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(İbra edilen hak ve alacakların detaylı listesi, örneğin: anapara, faiz, gecikme tazminatı, vekalet ücreti, mahkeme masrafları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 (varsa):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Tutar: (Rakam ve yazı ile)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(Alacaklı/Davacı), (Borçlu/Davalı)'yı yukarıda belirtilen tüm hak ve alacaklarından dolayı ibra ettiğini beyan eder. (Borçlu/Davalı)'nın, (Alacaklı/Davacı)'ya karşı herhangi bir borcu/alacağı kalmamıştır.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(Borçlu/Davalı), (Alacaklı/Davacı) tarafından ibra edildiğini kabul eder ve bu ibraname ile taraflar arasında belirtilen konuya ilişkin herhangi bir alacak-verecek ilişkisi kalmamıştır.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feragat edilen haklar, ibranın kapsamı, varsa karşı tarafın da ibra edildiği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Alacaklı/Davacı: Borçlu/Davalı: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form, genel bir ibraname örneğidir. İhtiyaçlarınıza göre uyarlayabilirsiniz.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bir avukata danışmanız önerilir.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