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İÇKİ SATIŞI RUHSATI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(Tapu Bilgileri):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İşletme Adı: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İşletme 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Adı Soyadı/Unvanı]'nın, yukarıda belirtilen adreste işletmekte olduğu [İşletme Adı] isimli işyerinde içki satışı ruhsatı alması ve içki satışı faaliyetinde bulunmasına muvafakat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İşletme, içki satışı ile ilgili tüm yasal mevzuata uygun olarak faaliyet gösterecektir.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İşletme, çevreye ve apartman sakinlerine rahatsızlık vermeyecek şekilde faaliyet gösterecektir.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verenin, binada kat maliki veya kiracı olması durumunda tapu veya kira sözleşmesi bilgileri de eklenmelidir.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İçki satışı ruhsatı için belediye veya ilgili kurum tarafından istenen diğer belgeler de (vergi levhası, imza sirküleri vb.) muvafakatnameye eklenmelidir.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İçki satışı ruhsatı alacak işletmenin bulunduğu binada, kat malikleri kurulunun kararı gerekebilir. Bu durumda, tüm kat maliklerinin muvafakatı alınmalıdır.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