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Müdürlüğü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[İcra Müdürlüğü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[İcra Takip Dosya No] Sayılı İcra Takibi Hakkında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[İcra Takip Dosya No] sayılı icra takibiniz tarafımıza ulaşmıştır.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[Borcun varlığını kabul ediyorsanız]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Borcumuzun bulunduğunu kabul ediyor ve en kısa sürede ödeme yapacağımızı taahhüt ediyoruz.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[Borcun varlığını kabul etmiyorsanız]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tarafımızca yapılan incelemeler sonucunda, [Borç Nedeni] nedeniyle tarafınıza herhangi bir borcumuzun olmadığı tespit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[Gerekçenizi açıklayın ve kanıtlayıcı belgeler sunun (örneğin, ödeme dekontu, sözleşme vb.)]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[Kanıtlayıcı Belgeler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cevap yazısı örneği genel bir format olup, icra takibinin konusuna ve kurumunuzun durumuna göre değişiklik gösterebilir.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dosya numarasını doğru bir şekilde belirtmek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varlığını kabul ediyorsanız, ödeme yapacağınıza dair taahhütte bulunmanız ve ödeme planı sunmanız faydalı olabilir.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varlığını kabul etmiyorsanız, gerekçenizi açık ve net bir şekilde belirtmeli ve kanıtlayıcı belgeler sunmalısınız.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yazınızı, icra müdürlüğüne belirtilen süre içerisinde göndermeniz gerekmektedir. Aksi takdirde, icra takibi işlemleri devam edebilir.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İcra takibi ile ilgili herhangi bir hukuki sorun yaşamanız durumunda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