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İDARİ YAPTIRIM KARAR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Tutanağın Düzenlendiği Yer:</w:t>
      </w:r>
      <w:r w:rsidDel="00000000" w:rsidR="00000000" w:rsidRPr="00000000">
        <w:rPr>
          <w:color w:val="1f1f1f"/>
          <w:rtl w:val="0"/>
        </w:rPr>
        <w:t xml:space="preserve"> (İl/İlçe)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Tutanağın Düzenlendiği Tarih ve Saat: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Kararı Veren Makam:</w:t>
      </w:r>
      <w:r w:rsidDel="00000000" w:rsidR="00000000" w:rsidRPr="00000000">
        <w:rPr>
          <w:color w:val="1f1f1f"/>
          <w:rtl w:val="0"/>
        </w:rPr>
        <w:t xml:space="preserve"> (Birim/Kurum adı ve unvanı)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Karara Katılanlar:</w:t>
      </w:r>
      <w:r w:rsidDel="00000000" w:rsidR="00000000" w:rsidRPr="00000000">
        <w:rPr>
          <w:color w:val="1f1f1f"/>
          <w:rtl w:val="0"/>
        </w:rPr>
        <w:t xml:space="preserve"> (Ad, soyad, unvan)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İlgilinin: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(Yapılan inceleme/denetim sonucu tespit edilen ihlal/kusur)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Dayanağı:</w:t>
      </w:r>
      <w:r w:rsidDel="00000000" w:rsidR="00000000" w:rsidRPr="00000000">
        <w:rPr>
          <w:color w:val="1f1f1f"/>
          <w:rtl w:val="0"/>
        </w:rPr>
        <w:t xml:space="preserve"> (İdari yaptırımın dayanağı olan kanun/yönetmelik maddeleri)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(Verilen idari yaptırımın türü ve miktarı)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Gerekçesi:</w:t>
      </w:r>
      <w:r w:rsidDel="00000000" w:rsidR="00000000" w:rsidRPr="00000000">
        <w:rPr>
          <w:color w:val="1f1f1f"/>
          <w:rtl w:val="0"/>
        </w:rPr>
        <w:t xml:space="preserve"> (İdari yaptırımın gerekçesi)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  <w:r w:rsidDel="00000000" w:rsidR="00000000" w:rsidRPr="00000000">
        <w:rPr>
          <w:color w:val="1f1f1f"/>
          <w:rtl w:val="0"/>
        </w:rPr>
        <w:t xml:space="preserve"> (Kararın ilgiliye tebliğ şekli ve tarihi)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Yolu:</w:t>
      </w:r>
      <w:r w:rsidDel="00000000" w:rsidR="00000000" w:rsidRPr="00000000">
        <w:rPr>
          <w:color w:val="1f1f1f"/>
          <w:rtl w:val="0"/>
        </w:rPr>
        <w:t xml:space="preserve"> (Karara karşı itiraz edilebilecek merci ve süre)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Kararı Veren Makam: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Karara Katılanlar: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örneği olup, ilgili mevzuat hükümlerine göre düzenlenmelidir.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yaptırım karar tutanağı, idari bir işlem niteliğindedir ve hukuki sonuç doğurur.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İlgiliye tebliğ edildiği tarihten itibaren yürürlüğe girer.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Karara karşı itiraz süresi içinde ilgili merciye başvurulabilir.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edilmemesi halinde karar kesinleşir.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İdari yaptırım karar tutanağının içeriği ve şekli, uygulanacak mevzuata göre değişiklik gösterebilir. Bu nedenle, ilgili mevzuat hükümleri dikkatlice incelenmeli ve tutanak bu hükümlere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