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İŞE GELMEME NEDENİYLE FESİH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Gönderen: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Adı veya Şirket Adı] [İşveren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Alıcı: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[Çalışanın Adı Soyadı] [Çalışanın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İş Akdinin Feshi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[Tarih]</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[Çalışanın Adı Soyadı],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Şirketimizde [Çalışanın Görev Unvanı] olarak çalışan siz, [İşe Başlama Tarihi] tarihinden itibaren iş sözleşmesi ile çalışmaktaydınız. Ancak, [İşe Gelmeme Başlangıç Tarihi] tarihinden itibaren [İşe Gelmeme Süresi] gün/hafta/ay boyunca aralıksız/toplamda işyerinde bulunmamış ve bu durum [Devamsızlık Belgesi] ile tespit edilmiştir.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4857 sayılı İş Kanunu'nun 25/II-e bendine göre, işçinin işverenden izin almaksızın veya haklı bir sebep göstermeksizin üst üste iki iş günü veya bir ay içinde toplam üç iş günü işine devamsızlığı, iş akdinin haklı nedenle feshedilmesini gerektirir.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işbu ihtarname ile iş akdiniz haklı nedenle ve derhal feshedilmiştir. Fesih tarihinden itibaren yasal haklarınız saklı kalmak kaydıyla, kıdem ve ihbar tazminatlarınız en kısa sürede tarafınıza ödenecektir.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bilgilerinize sunarız.</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Yetkilisinin İmzası] [İşveren Yetkilisinin Adı Soyadı] [İşveren Yetkilisinin Unvanı]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sözleşmesi örneği (gerekliyse)</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Devamsızlık belgesi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İhtarname içeriği, olayın özel durumuna ve hukuki gerekçelere göre değişebilir.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önerilir.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veya iadeli taahhütlü mektupla göndermeniz, hukuki açıdan daha güvenli olacaktır.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 iş akdinin haksız feshedildiğini düşünüyorsa, işe iade davası açabilir. Ancak, işe gelmeme durumunda haklı fesih nedeni oluştuğu için işe iade davası açma hakkı bulunmayabilir.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Kanunu'nda işçinin devamsızlık yapması durumunda işverenin hakları ve yükümlülükleri detaylı olarak düzenlenmiştir.</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işçinin devamsızlık yaptığına dair belge ve bilgileri toplamalı ve fesih nedenini açıkça belirtmelidir.</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 devamsızlığının haklı bir nedeni olduğunu ispatlayabilirse, fesih haksız sayılabilir.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ve bilgiler size yardımcı olur. 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