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İNŞAAT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 (TAAHHÜT EDEN):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Kimlik/Vergi No: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Kimlik/Vergi No: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Yüklenicinin, İş Sahibinin talebi üzerine, İş Sahibine ait [Proje Adı] projesi kapsamında bulunan [Adres] adresindeki inşaat işlerini, ekte yer alan keşif, şartname, proje ve metraj cetvelleri doğrultusunda yapmayı, İş Sahibinin ise bu işler karşılığında kararlaştırılan bedeli Yükleniciye ödemeyi taahhüt etmesini kapsar.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taahhütname kapsamında aşağıdaki işleri yapmayı taahhüt eder: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[İnşaat işlerinin detaylı listesi (keşif, şartname, proje ve metraj cetvellerine göre)]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[Kullanılacak malzemelerin listesi ve özellikleri]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[İşçilik detayları]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SÜRESİ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taahhütname kapsamındaki işleri, [Başlangıç Tarihi] tarihinde başlayıp [Bitiş Tarihi] tarihinde bitirmeyi taahhüt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ŞEKLİ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 kapsamındaki işlerin bedeli, [Sözleşme Bedeli] Türk Lirası olarak belirlenmiştir. Ödemeler, işin ilerleme durumuna göre aşağıdaki şekilde yapılacaktır: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planı (hakedişler, kesin kabul vb.)]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işbu taahhütname kapsamındaki işleri, keşif, şartname, proje ve metraj cetvellerine uygun olarak, fenni kurallara ve ilgili mevzuata riayet ederek, zamanında ve eksiksiz olarak yapmayı taahhüt eder.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alır ve çalışanlarını bu konuda bilgilendirir.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işyerinde meydana gelebilecek her türlü zarardan sorumludur.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 sahibi tarafından sağlanan malzemeleri özenle kullanır ve iş bitiminde artan malzemeleri iş sahibine teslim eder.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 sahibinin yazılı onayı olmadan işi kısmen veya tamamen başkasına devredemez.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işin tamamlanmasından sonra gerekli kontrolleri yaparak, işin eksiksiz ve hatasız olduğunu garanti eder.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işin yapımında kullanacağı malzemelerin TSE belgeli ve 1. sınıf kalitede olmasını taahhüt eder.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yükleniciye işyerini zamanında teslim eder ve işin yapılması için gerekli kolaylığı sağlar.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yükleniciye işin yapılması için gerekli malzemeleri temin eder veya bedelini öder.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işin ilerleme durumunu denetler ve yükleniciye gerekli talimatları verir.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işin tamamlanması ve kabulünden sonra yükleniciye sözleşme bedelini öder.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yüklenicinin iş programına uygun olarak hakediş ödemelerini yapar.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taahhütname kapsamındaki işleri belirtilen sürede bitiremezse, her geciken gün için [Gecikme Cezası] Türk Lirası cezai şart ödemeyi kabul ve taahhüt eder.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taahhütnameyi [Fesih Şartları]’na uygun olarak feshedebilirler.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 Adı Soyadı/Ünvanı: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Kaşe: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Şartname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Metraj Cetvelleri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inşaat taahhütnamesidir. İşin özelliklerine ve tarafların anlaşmasına göre değişiklik gösterebilir. Hukuki bir belge niteliği taşıdığından,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