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İŞÇİNİN İHTARNAMEYE CEVAP VE SAVUNMA DİLEKÇESİ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 veya Şirket Adı] [İşveren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[Tarih] Tarihli ve [Konu] Başlıklı İhtarnamenize Cevap ve Savunma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[Bugünün Tarihi]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Cevap ve Savunma: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[İşveren Adı veya Şirket 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tarafıma tebliğ edilen [Konu] başlıklı ihtarnameniz tarafıma ulaşmıştır. İhtarnamenizde belirtilen hususlar ile ilgili olarak aşağıdaki açıklamaları yapmak isterim: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[İhtarnamede yer alan iddialar tek tek ele alınır ve bunlara karşı savunma yapılır. İddiaların doğru olmadığı, eksik veya yanlış anlaşıldığı belirtilir. Gerekirse kanıtlar sunulur (tanık beyanları, belgeler, fotoğraflar, videolar vb.).]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nedenlerle, ihtarnamenizde yer alan iddiaların asılsız ve/veya eksik olduğunu düşünüyorum. Bu nedenle, ihtarnamede belirtilen taleplerinizi kabul etmiyorum.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görülürse karşı talepler belirtilir. Örneğin, işverenin haksız yere ihtarname gönderdiği ve bu nedenle işçinin maddi/manevi tazminat talep ettiği belirtilebilir.]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cevabımın ve savunmamın tarafınıza tebliğini takiben, ihtarınızda belirttiğiniz şekilde hukuki yollara başvurma hakkınız saklı kalmak kaydıyla, tarafımca da gerekli görülecek hukuki yollara başvurma hakkımın saklı olduğunu bildiririm.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[İşçinin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[Savunmayı destekleyen belgeler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İhtarnameye cevap ve savunma dilekçesi içeriği, ihtarnamede yer alan iddialara ve işçinin özel durumuna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cevabı noter aracılığıyla veya iadeli taahhütlü mektupla göndermeniz, hukuki açıdan daha güvenli olacaktır.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cevap verme süresi, genellikle ihtarnamede belirtilen süredir. Eğer süre belirtilmemişse, makul bir süre içinde cevap verilmelidir.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ihtarnameye cevap verme hakkına sahiptir ve bu hakkını kullanmaması, ihtarnamede belirtilen iddiaları kabul ettiği anlamına gelmez.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cevap verirken, iddiaların tek tek ele alınması ve somut delillerle çürütülmesi önemlidir.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cevap ve savunma, işçinin haklılığını ispat etmesi ve olası bir hukuki süreçte kendisini koruması açısından önemlidir.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