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GEÇ KALMA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Geç Kalma Durumu: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 (Geç kalma tarihi)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Saat: (Geç kalma saati)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 Kalınan Süre: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Mazeret: (İşçi tarafından bildirilen mazeret varsa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(İşçinin işe geç kalmasının nedeni ve işveren tarafından yapılan tespitler ayrıntılı olarak açıklanır.)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işe geç kalma durumunun sonuçları hakkında bilgi verildiği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İşçi: (İşçi tarafından imzalanması zorunlu değildir, ancak imzalamaması durumunda bu belirtilmelidir.)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(Yoklama Fişi, Kamera Kayıtları,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sözleşmesi ve işyeri iç yönetmeliği hükümlerine aykırı davranarak belirtilen tarih ve saatte işe geç kalmıştır.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için düzenlenmiştir.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