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Sağlığı ve Güvenliği Hizmet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OSGB (Ortak Sağlık Güvenlik Birimi):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işyerinde 6331 sayılı İş Sağlığı ve Güvenliği Kanunu ve ilgili mevzuat kapsamında yerine getirilmesi gereken iş sağlığı ve güvenliği hizmetlerinin OSGB tarafından sağlanmasıdır.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OSGB'NİN HİZMETLERİ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hekimi, iş güvenliği uzmanı ve diğer sağlık personeli görevlendirilmesi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 değerlendirmesi yapılması ve acil durum planlarının hazırlanması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eğitimlerinin verilmesi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ve meslek hastalığı bildirimlerinin yapılması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gözetimi ve periyodik muayenelerin yapılması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hijyeni ölçüm ve analizlerinin yapılması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sağlık ve güvenlik tedbirlerinin alınması konusunda danışmanlık yapılması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sağlık ve güvenlik ile ilgili mevzuatın takibi ve güncellemelerin yapılması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iş sağlığı ve güvenliği hizmetleri (tarafların anlaşması ile belirlenecektir)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YÜKÜMLÜLÜKLERİ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OSGB'ye iş sağlığı ve güvenliği hizmetlerini yerine getirmesi için gerekli bilgi ve belgeleri sağlamak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OSGB'nin iş sağlığı ve güvenliği hizmetlerini yerine getirmesi için gerekli ortamı sağlamak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OSGB'nin verdiği önerileri dikkate almak ve uygulamak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OSGB'ye hizmet bedeli ödemelerini zamanında yapmak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OSGB'NİN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hizmetlerini ilgili mevzuata uygun olarak yerine getirmek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İŞVEREN'e iş sağlığı ve güvenliği konularında danışmanlık yapmak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işyerinde meydana gelen iş kazaları ve meslek hastalıkları ile ilgili gerekli bildirimleri yapmak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işyerinde iş sağlığı ve güvenliği ile ilgili gerekli kayıtları tutmak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İŞVEREN'e iş sağlığı ve güvenliği hizmetleri ile ilgili raporlar sunmak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OSGB'nin hizmet bedeli, tarafların anlaşması ile belirlenecektir. Ödeme şekli ve zamanı da tarafların anlaşması ile belirlenecektir.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 tarihinden itibaren 1 yıl süreyle geçerlidir. Taraflar, sözleşme süresinin bitiminden en az 30 gün önce yazılı olarak bildirmedikleri takdirde, sözleşme aynı şartlarla 1 yıl daha uzatılmış sayılır.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iflas etmesi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işbu sözleşme hükümlerine aykırı davranması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iş sağlığı ve güvenliği hizmetlerini yerine getiremeyecek durumda olması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OSGB, İŞVEREN'in işyeri ile ilgili edindiği bilgileri gizli tutmakla yükümlüdür.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 ile çözüm aranacaktır. Sulh yolu ile çözüm sağlanamazsa, uyuşmazlık ... Mahkemeleri ve İcra Daireleri'nde çözüme kavuşturulacaktır.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OSGB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Adı/Unvanı Adı/Unvanı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