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AÇMA VE ÇALIŞMA RUHSATI İÇİN MUVAFAKATNAME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Bilgileri: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Adı/Unvanı:</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Faaliyet Konusu:</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Pafta:</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Parsel: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Verenler: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(Aşağıdaki bilgileri, işyerinin bulunduğu binanın kat malikleri dolduracaktır.)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TC Kimlik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Daire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İmza</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işyerinin, 3194 sayılı İmar Kanunu ve ilgili mevzuat hükümlerine istinaden, binamızda faaliyet göstermesiyle ilgili olarak herhangi bir sakınca görmediğimizi ve işyerinin açılması ve işletilmesi konusunda muvafakat ettiğimizi beyan ederiz.</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ilgili belediye veya mücavir alan sınırları içinde kalan yerlerde il özel idaresine verilmek üzere düzenlenmiştir.</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işyeri açma ve çalışma ruhsatı başvurusu ile birlikte ilgili kuruma sunulmalıdır.</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tüm kat malikleri tarafından imzalanmalıdır.</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İşyerinin bulunduğu binanın yönetim planında farklı bir hüküm yoksa, bu muvafakatname geçerlidir.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Bu belge genel bir örnek olup, hukuki danışmanlık yerine geçmez. Herhangi bir hukuki işlem yapmadan önce bir avukata danışmanız önerilir.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açma ve çalışma ruhsatı için muvafakatname, işyerinin bulunduğu binanın diğer kat maliklerinin, işyerinin faaliyetlerinden rahatsız olmayacaklarını beyan ettikleri bir belgedir.</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işyerinin bulunduğu belediye veya il özel idaresinin belirlediği formatta düzenlenmelidir.</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işyerinin adı, adresi, faaliyet konusu, pafta, ada ve parsel bilgileri gibi bilgilerin doğru ve eksiksiz olarak yazılması önemlidir.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