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Jeneratör Alım Satım Ana Sözleşmesi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SATICI: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ALICI: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SATICI'nın sahip olduğu ___________________________________ marka/model jeneratörün, ALICI tarafından satın alınmasına ilişkin şart ve koşulları belirlemektir.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JENERATÖR BİLGİLERİ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Yıl: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Seri Numarası: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Güç (kVA):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Yakıt Tipi: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Saati: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Durumu: (Sıfır/İkinci El)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Bedeli: ___________________________________ TL (KDV dahil/hariç)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Sayısı: (Eğer taksitli ise)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Tutarları: (Eğer taksitli ise)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 (Her taksit için ayrı ayrı)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 ŞEKLİ VE YERİ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Şekli: (Yerinde teslim/Nakliye ile teslim)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GARANTİ VE BAKIM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Süresi: (______ ay/yıl)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Kapsamı: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Bakım Sorumluluğu: (Satıcı/Alıcı)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Mülkiyetin Geçişi: Jeneratörün mülkiyeti, sözleşme bedelinin tamamı ödendiğinde ALICI'ya geçecektir.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Taraflar, haklı bir sebebe dayanarak sözleşmeyi feshedebilirler. Haklı fesih sebepleri şunlardır: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Ödemelerin zamanında yapılmaması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Jeneratörün ayıplı çıkması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Diğer tarafın sözleşme hükümlerine aykırı davranması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ALICI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Jeneratörün teknik özellikleri ve kullanım kılavuzu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