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Kamulaştırmasız El Atma Dava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Davacı:</w:t>
      </w:r>
      <w:r w:rsidDel="00000000" w:rsidR="00000000" w:rsidRPr="00000000">
        <w:rPr>
          <w:color w:val="1f1f1f"/>
          <w:rtl w:val="0"/>
        </w:rPr>
        <w:t xml:space="preserve"> [</w:t>
      </w: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]'lu, [</w:t>
      </w:r>
      <w:r w:rsidDel="00000000" w:rsidR="00000000" w:rsidRPr="00000000">
        <w:rPr>
          <w:b w:val="1"/>
          <w:color w:val="1f1f1f"/>
          <w:rtl w:val="0"/>
        </w:rPr>
        <w:t xml:space="preserve">Adresiniz</w:t>
      </w:r>
      <w:r w:rsidDel="00000000" w:rsidR="00000000" w:rsidRPr="00000000">
        <w:rPr>
          <w:color w:val="1f1f1f"/>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w:t>
      </w:r>
      <w:r w:rsidDel="00000000" w:rsidR="00000000" w:rsidRPr="00000000">
        <w:rPr>
          <w:b w:val="1"/>
          <w:color w:val="1f1f1f"/>
          <w:rtl w:val="0"/>
        </w:rPr>
        <w:t xml:space="preserve">Davalı Kişi/Kurum Adı</w:t>
      </w:r>
      <w:r w:rsidDel="00000000" w:rsidR="00000000" w:rsidRPr="00000000">
        <w:rPr>
          <w:color w:val="1f1f1f"/>
          <w:rtl w:val="0"/>
        </w:rPr>
        <w:t xml:space="preserve">], [</w:t>
      </w:r>
      <w:r w:rsidDel="00000000" w:rsidR="00000000" w:rsidRPr="00000000">
        <w:rPr>
          <w:b w:val="1"/>
          <w:color w:val="1f1f1f"/>
          <w:rtl w:val="0"/>
        </w:rPr>
        <w:t xml:space="preserve">Adresiniz</w:t>
      </w:r>
      <w:r w:rsidDel="00000000" w:rsidR="00000000" w:rsidRPr="00000000">
        <w:rPr>
          <w:color w:val="1f1f1f"/>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Kamulaştırmasız El Atma ve Tazminat Davası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Davanın kabulü ve reddine dair karar verilmesi.</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 konusu taşınmazın mülkiyetinin tarafıma ait olduğunun tescil edilmesi.</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Davalıya yasal masraflar ve vekalet ücreti yüklenmesi.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Gerekçe: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t>
      </w:r>
      <w:r w:rsidDel="00000000" w:rsidR="00000000" w:rsidRPr="00000000">
        <w:rPr>
          <w:b w:val="1"/>
          <w:color w:val="1f1f1f"/>
          <w:rtl w:val="0"/>
        </w:rPr>
        <w:t xml:space="preserve">Adresiniz</w:t>
      </w:r>
      <w:r w:rsidDel="00000000" w:rsidR="00000000" w:rsidRPr="00000000">
        <w:rPr>
          <w:color w:val="1f1f1f"/>
          <w:rtl w:val="0"/>
        </w:rPr>
        <w:t xml:space="preserve">] adresinde bulunan [</w:t>
      </w:r>
      <w:r w:rsidDel="00000000" w:rsidR="00000000" w:rsidRPr="00000000">
        <w:rPr>
          <w:b w:val="1"/>
          <w:color w:val="1f1f1f"/>
          <w:rtl w:val="0"/>
        </w:rPr>
        <w:t xml:space="preserve">Ada No</w:t>
      </w:r>
      <w:r w:rsidDel="00000000" w:rsidR="00000000" w:rsidRPr="00000000">
        <w:rPr>
          <w:color w:val="1f1f1f"/>
          <w:rtl w:val="0"/>
        </w:rPr>
        <w:t xml:space="preserve">] ada, [</w:t>
      </w:r>
      <w:r w:rsidDel="00000000" w:rsidR="00000000" w:rsidRPr="00000000">
        <w:rPr>
          <w:b w:val="1"/>
          <w:color w:val="1f1f1f"/>
          <w:rtl w:val="0"/>
        </w:rPr>
        <w:t xml:space="preserve">Parsel No</w:t>
      </w:r>
      <w:r w:rsidDel="00000000" w:rsidR="00000000" w:rsidRPr="00000000">
        <w:rPr>
          <w:color w:val="1f1f1f"/>
          <w:rtl w:val="0"/>
        </w:rPr>
        <w:t xml:space="preserve">] parsel sayılı taşınmazım üzerinde, davalı tarafından kamulaştırmasız el atma işlemi yapılmıştır. Davalı, taşınmazımın bir kısmını işgal etmiş ve bu alanda [</w:t>
      </w:r>
      <w:r w:rsidDel="00000000" w:rsidR="00000000" w:rsidRPr="00000000">
        <w:rPr>
          <w:b w:val="1"/>
          <w:color w:val="1f1f1f"/>
          <w:rtl w:val="0"/>
        </w:rPr>
        <w:t xml:space="preserve">Davalının Yaptığı İşleri Açıklayın</w:t>
      </w:r>
      <w:r w:rsidDel="00000000" w:rsidR="00000000" w:rsidRPr="00000000">
        <w:rPr>
          <w:color w:val="1f1f1f"/>
          <w:rtl w:val="0"/>
        </w:rPr>
        <w:t xml:space="preserve">] faaliyetlerini yürütmektedir.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bu taşınmazın asıl sahibi tarafımdır. Taşınmazın mülkiyet hakkını [</w:t>
      </w:r>
      <w:r w:rsidDel="00000000" w:rsidR="00000000" w:rsidRPr="00000000">
        <w:rPr>
          <w:b w:val="1"/>
          <w:color w:val="1f1f1f"/>
          <w:rtl w:val="0"/>
        </w:rPr>
        <w:t xml:space="preserve">Mülkiyet Hakkınızı Belgeleyen Bilgiler</w:t>
      </w:r>
      <w:r w:rsidDel="00000000" w:rsidR="00000000" w:rsidRPr="00000000">
        <w:rPr>
          <w:color w:val="1f1f1f"/>
          <w:rtl w:val="0"/>
        </w:rPr>
        <w:t xml:space="preserve">] ile kanıtlayabilirim.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davalıya yasal işlem yapılması ve kamulaştırmasız el atma işleminin sonlandırılması için defalarca ihtarda bulundum. Fakat davalı ihtarlarıma rağmen taşınmazı tahliye etmedi.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durum, tarafıma maddi ve manevi zararlar vermektedir. Taşınmazımı kullanamadığım için gelir kaybına uğradım. Ayrıca, davalının kamulaştırmasız el atma işlemi nedeniyle manevi olarak da zarar gördüm.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Deliller:</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Mülkiyet Hakkınızı Belgeleyen Belgelerin Fotokopileri (Tapu Kaydı, Veraset İlamı, Satış Sözleşmesi vb.)</w:t>
      </w:r>
      <w:r w:rsidDel="00000000" w:rsidR="00000000" w:rsidRPr="00000000">
        <w:rPr>
          <w:color w:val="1f1f1f"/>
          <w:rtl w:val="0"/>
        </w:rPr>
        <w:t xml:space="preserve">]</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Tanık Beyanları (Varsa)</w:t>
      </w:r>
      <w:r w:rsidDel="00000000" w:rsidR="00000000" w:rsidRPr="00000000">
        <w:rPr>
          <w:color w:val="1f1f1f"/>
          <w:rtl w:val="0"/>
        </w:rPr>
        <w:t xml:space="preserve">]</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Bilirkişi Raporu (Varsa)</w:t>
      </w:r>
      <w:r w:rsidDel="00000000" w:rsidR="00000000" w:rsidRPr="00000000">
        <w:rPr>
          <w:color w:val="1f1f1f"/>
          <w:rtl w:val="0"/>
        </w:rPr>
        <w:t xml:space="preserve">]</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Diğer Deliller (Varsa)</w:t>
      </w:r>
      <w:r w:rsidDel="00000000" w:rsidR="00000000" w:rsidRPr="00000000">
        <w:rPr>
          <w:color w:val="1f1f1f"/>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Hukuki Gerekçe: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dava, 6306 sayılı Kat Mülkiyeti Kanunu'nun 18. maddesi ve 6098 sayılı Borçlar Kanunu'nun 766. maddesi gereğince açılmıştır.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gerekçeler ışığında, davanın kabulü ve reddine dair karar verilmesi, dava konusu taşınmazın mülkiyetinin tarafıma ait olduğunun tescil edilmesi ve davalıya yasal masraflar ve vekalet ücreti yüklenmesi talebiyle saygılarımı sunarım.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Delillerin Fotokopileri</w:t>
      </w:r>
      <w:r w:rsidDel="00000000" w:rsidR="00000000" w:rsidRPr="00000000">
        <w:rPr>
          <w:color w:val="1f1f1f"/>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iki nüsha olarak hazırlayın ve bir nüshasını mahkemeye teslim edin.</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adresinizi, telefon numaranızı, dava konusu taşınmazın bilgilerini ve davanızın gerekçesini açık ve net bir şekilde yazın.</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Mülkiyet hakkınızı belgeleyen tüm belgeleri dilekçeye ekleyin.</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gördüğünüz ek belgeleri dilekçeye ekleyin.</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herhangi bir sorunuz olursa bir avukata danışabilirsiniz.</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Kamulaştırmasız el atma ve tazminat davası dilekçenizle ilgili.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Kamulaştırmasız El Atma ve Tazminat Davası Dilekçesi ile İlgili Dikkat Edilmesi Gereken Hususlar:</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6306 sayılı Kat Mülkiyeti Kanunu ve 6098 sayılı Borçlar Kanunu'na uygun olarak hazırladığınızdan emin olun.</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Dilekçenizdeki tüm bilgilerin doğru ve eksiksiz olduğundan emin olun.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