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Kanun Yararına Bozma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[Yargıtay Cumhuriyet Başsavcılığı]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Kanun Yararına Bozma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Mahkeme Adı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Mahkeme Tarihi</w:t>
      </w:r>
      <w:r w:rsidDel="00000000" w:rsidR="00000000" w:rsidRPr="00000000">
        <w:rPr>
          <w:color w:val="1f1f1f"/>
          <w:rtl w:val="0"/>
        </w:rPr>
        <w:t xml:space="preserve">] tarih ve [</w:t>
      </w:r>
      <w:r w:rsidDel="00000000" w:rsidR="00000000" w:rsidRPr="00000000">
        <w:rPr>
          <w:b w:val="1"/>
          <w:color w:val="1f1f1f"/>
          <w:rtl w:val="0"/>
        </w:rPr>
        <w:t xml:space="preserve">Esas No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Karar No</w:t>
      </w:r>
      <w:r w:rsidDel="00000000" w:rsidR="00000000" w:rsidRPr="00000000">
        <w:rPr>
          <w:color w:val="1f1f1f"/>
          <w:rtl w:val="0"/>
        </w:rPr>
        <w:t xml:space="preserve">] karar sayılı kararı ile [</w:t>
      </w:r>
      <w:r w:rsidDel="00000000" w:rsidR="00000000" w:rsidRPr="00000000">
        <w:rPr>
          <w:b w:val="1"/>
          <w:color w:val="1f1f1f"/>
          <w:rtl w:val="0"/>
        </w:rPr>
        <w:t xml:space="preserve">Davalı Kişi/Kurum Adı</w:t>
      </w:r>
      <w:r w:rsidDel="00000000" w:rsidR="00000000" w:rsidRPr="00000000">
        <w:rPr>
          <w:color w:val="1f1f1f"/>
          <w:rtl w:val="0"/>
        </w:rPr>
        <w:t xml:space="preserve">]'na ait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[</w:t>
      </w:r>
      <w:r w:rsidDel="00000000" w:rsidR="00000000" w:rsidRPr="00000000">
        <w:rPr>
          <w:b w:val="1"/>
          <w:color w:val="1f1f1f"/>
          <w:rtl w:val="0"/>
        </w:rPr>
        <w:t xml:space="preserve">Dava Sonucu</w:t>
      </w:r>
      <w:r w:rsidDel="00000000" w:rsidR="00000000" w:rsidRPr="00000000">
        <w:rPr>
          <w:color w:val="1f1f1f"/>
          <w:rtl w:val="0"/>
        </w:rPr>
        <w:t xml:space="preserve">] kararı verilmiştir.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bu karar [</w:t>
      </w:r>
      <w:r w:rsidDel="00000000" w:rsidR="00000000" w:rsidRPr="00000000">
        <w:rPr>
          <w:b w:val="1"/>
          <w:color w:val="1f1f1f"/>
          <w:rtl w:val="0"/>
        </w:rPr>
        <w:t xml:space="preserve">Usul ve Yasaya Aykırılık Nedenlerini Açıklayın</w:t>
      </w:r>
      <w:r w:rsidDel="00000000" w:rsidR="00000000" w:rsidRPr="00000000">
        <w:rPr>
          <w:color w:val="1f1f1f"/>
          <w:rtl w:val="0"/>
        </w:rPr>
        <w:t xml:space="preserve">] nedenleriyle usul ve yasaya aykırıdır. Bu nedenle, kanun yararına bozma talebinde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Mahkeme Kararının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dava, Ceza Muhakemesi Kanunu'nun 309. maddesi gereğince açılmıştır.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[</w:t>
      </w:r>
      <w:r w:rsidDel="00000000" w:rsidR="00000000" w:rsidRPr="00000000">
        <w:rPr>
          <w:b w:val="1"/>
          <w:color w:val="1f1f1f"/>
          <w:rtl w:val="0"/>
        </w:rPr>
        <w:t xml:space="preserve">Mahkeme Adı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Mahkeme Tarihi</w:t>
      </w:r>
      <w:r w:rsidDel="00000000" w:rsidR="00000000" w:rsidRPr="00000000">
        <w:rPr>
          <w:color w:val="1f1f1f"/>
          <w:rtl w:val="0"/>
        </w:rPr>
        <w:t xml:space="preserve">] tarih ve [</w:t>
      </w:r>
      <w:r w:rsidDel="00000000" w:rsidR="00000000" w:rsidRPr="00000000">
        <w:rPr>
          <w:b w:val="1"/>
          <w:color w:val="1f1f1f"/>
          <w:rtl w:val="0"/>
        </w:rPr>
        <w:t xml:space="preserve">Esas No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Karar No</w:t>
      </w:r>
      <w:r w:rsidDel="00000000" w:rsidR="00000000" w:rsidRPr="00000000">
        <w:rPr>
          <w:color w:val="1f1f1f"/>
          <w:rtl w:val="0"/>
        </w:rPr>
        <w:t xml:space="preserve">] karar sayılı kararının kanun yararına bozulması ve dosyanın yeniden görüşülmek üzere [</w:t>
      </w:r>
      <w:r w:rsidDel="00000000" w:rsidR="00000000" w:rsidRPr="00000000">
        <w:rPr>
          <w:b w:val="1"/>
          <w:color w:val="1f1f1f"/>
          <w:rtl w:val="0"/>
        </w:rPr>
        <w:t xml:space="preserve">Yetkili Mahkeme</w:t>
      </w:r>
      <w:r w:rsidDel="00000000" w:rsidR="00000000" w:rsidRPr="00000000">
        <w:rPr>
          <w:color w:val="1f1f1f"/>
          <w:rtl w:val="0"/>
        </w:rPr>
        <w:t xml:space="preserve">]'ye gönderilmesi talebiyle saygılarımı sunarım.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Fotokopileri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Yargıtay Cumhuriyet Başsavcılığı'na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 konusu kararı ve bozma talebinizin gerekçesini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Bozma talebinizi destekleyecek delilleri dilekçeye ekleyin.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Kanun yararına bozma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Kanun Yararına Bozma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Ceza Muhakemesi Kanunu'nun 309. maddesine uygun olarak hazırladığınızdan emin olun.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Bozma talebinizi destekleyecek delilleri dilekçeye eklediğinizden emin olun.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Yargıtay Cumhuriyet Başsavcılığı'na teslim edin.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Kanun yararına bozma davası açarken bir avukata danışmanız ve yasal mevzuata göre işlem yapmanız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