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KARŞILIKLI FESİH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Sözleşmesi, _________________ tarihinde, aşağıda belirtilen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TARAF: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_________________ tarihinde imzalanmış olan _____________________________________________________________________________________________________________________________________________________________________________________sözleşmesi (bundan sonra "Sözleşme" olarak anılacaktır) karşılıklı olarak ve aşağıdaki şartlarda feshedilmiştir.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ŞARTLARI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Sözleşme, işbu Fesih Sözleşmesi'nin imzalandığı tarih olan _________________ tarihi itibariyle sona ermiştir.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Sözleşme'nin sona ermesiyle birlikte, birbirlerinden herhangi bir hak ve alacak talep etmeyeceklerini karşılıklı olarak kabul, beyan ve taahhüt ederler.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Sözleşme'nin feshi nedeniyle birbirlerini ibra etmişlerdir.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Fesih Sözleşmesi'nin uygulanmasından doğabilecek her türlü uyuşmazlıkta _______________ Mahkemeleri ve İcra Daireleri yetkilidir.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Sözleşmesi, taraflarca imzalandığı tarihte yürürlüğe girer.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karşılıklı fesih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