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KATİP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Katip: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[Avukat Adı Soyadı] olarak, yanımda katip olarak çalışan [Katip Adı Soyadı]'na, aşağıda belirtilen hususlar kapsamında muvafakat ettiğimi beyan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Edilen Hususlar: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Adliye ve diğer resmi kurumlarda (Noter, Tapu Sicil Müdürlüğü, Nüfus Müdürlüğü vb.) şahsım ve müvekkillerim adına işlem yapmaya,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Duruşmalara katılmaya, dilekçe ve diğer evrakları sunmaya, tebligatları almaya,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dairelerinde şahsım ve müvekkillerim adına başvuru yapmaya, takip başlatmaya, haciz ve diğer icra işlemlerini yapmaya,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UYAP sisteminde şahsım ve müvekkillerim adına işlem yapmaya, dava dosyalarını takip etmeye,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işleyişi ile ilgili diğer gerekli işlemleri yapmaya,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hususlar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 arasında imzalandığı tarihte yürürlüğe girer.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Katip, yukarıda belirtilen hususlar kapsamında yapacağı tüm işlemlerden hukuki ve cezai olarak sorumludur.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Avukat, katibin yapacağı işlemleri denetleme ve gerektiğinde müdahale etme hakkına sahiptir.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Avukat: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Katip: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2 nüsha olarak düzenlenmiş olup, taraflar arasında birer nüsha saklanacaktır.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Katip muvafakatnamesi, avukatın, katibine belirli iş ve işlemleri yapma yetkisi verdiğini gösteren bir belgedir.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katibin hangi işleri yapabileceği açıkça belirtilmelidir.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Katip muvafakatnamesi, noter onayı gerektirmez. Ancak, bazı durumlarda (örneğin, tapu işlemleri) noter onaylı muvafakatname istenebilir.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