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 ADI] VALİLİĞİ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[İLÇE ADI] KAYMAKAMLIĞI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OLUR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tarafından [Tarih] tarih ve [Sayı] sayılı yazıyla bildirilen, [Konu] hususunda;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[Gerekçe ve Açıklama]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Uygun Görüş]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[İlçe Milli Eğitim Müdürü] [Adı Soyadı] [İmza]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[Kaymakam] [Adı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örnek, genel bir Kaymakamlık olur yazısı formatıdır.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içeriği, talebin konusuna ve ilgili mevzuata göre değişiklik gösterebilir.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"Gerekçe ve Açıklama" kısmında, talebin gerekçesi ve ilgili mevzuat hükümleri detaylı bir şekilde açıklanmalıdır.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"Talep veya Uygun Görüş" kısmında, kurumun talebi veya İlçe Milli Eğitim Müdürlüğü'nün uygun görüşü belirtilmelidir.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Olur yazısı, Kaymakam tarafından imzalanır ve tarih atılmaz.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İSTANBUL VALİLİĞİ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BÜYÜKÇEKMECE KAYMAKAMLIĞI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OLUR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Büyükçekmece İlçe Milli Eğitim Müdürlüğü tarafından 10.07.2024 tarih ve 1234 sayılı yazıyla bildirilen, 2023-2024 eğitim öğretim yılı okul spor faaliyetleri kapsamında yapılacak olan futbol turnuvası için [Okul Adı] tarafından talep edilen [Tutar] TL ödeneğin karşılanması hususunda;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5018 sayılı Kamu Malî Yönetimi ve Kontrol Kanunu'nun 45. maddesine göre, kamu idarelerinin bütçelerinde ödenek ayrılmış olması ve harcama yetkilisinin onayı ile yapılacak giderler için, harcama belgesi düzenlenmesi gerekmektedir.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Adı]'nın futbol turnuvası için [Tutar] TL ödeneğin, okul bütçesinden karşılanması uygun görülmüştür.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Büyükçekmece İlçe Milli Eğitim Müdürü [Adı Soyadı] 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Büyükçekmece Kaymakamı [Adı Soyadı]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